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A5C" w:rsidRDefault="00A36A5C" w:rsidP="00A36A5C">
      <w:pPr>
        <w:autoSpaceDE w:val="0"/>
        <w:autoSpaceDN w:val="0"/>
        <w:adjustRightInd w:val="0"/>
        <w:jc w:val="center"/>
        <w:outlineLvl w:val="0"/>
        <w:rPr>
          <w:rFonts w:ascii="Arial" w:eastAsia="Batang" w:hAnsi="Arial" w:cs="Arial"/>
          <w:b/>
          <w:sz w:val="22"/>
          <w:szCs w:val="22"/>
          <w:lang w:val="sv-SE"/>
        </w:rPr>
      </w:pPr>
    </w:p>
    <w:p w:rsidR="00A36A5C" w:rsidRDefault="00A36A5C" w:rsidP="00A36A5C">
      <w:pPr>
        <w:autoSpaceDE w:val="0"/>
        <w:autoSpaceDN w:val="0"/>
        <w:adjustRightInd w:val="0"/>
        <w:jc w:val="center"/>
        <w:outlineLvl w:val="0"/>
        <w:rPr>
          <w:rFonts w:ascii="Arial" w:eastAsia="Batang" w:hAnsi="Arial" w:cs="Arial"/>
          <w:b/>
          <w:sz w:val="22"/>
          <w:szCs w:val="22"/>
          <w:lang w:val="sv-SE"/>
        </w:rPr>
      </w:pPr>
    </w:p>
    <w:p w:rsidR="00A36A5C" w:rsidRDefault="00A36A5C" w:rsidP="00A36A5C">
      <w:pPr>
        <w:autoSpaceDE w:val="0"/>
        <w:autoSpaceDN w:val="0"/>
        <w:adjustRightInd w:val="0"/>
        <w:jc w:val="center"/>
        <w:outlineLvl w:val="0"/>
        <w:rPr>
          <w:rFonts w:ascii="Arial" w:eastAsia="Batang" w:hAnsi="Arial" w:cs="Arial"/>
          <w:b/>
          <w:sz w:val="22"/>
          <w:szCs w:val="22"/>
          <w:lang w:val="sv-SE"/>
        </w:rPr>
      </w:pPr>
    </w:p>
    <w:p w:rsidR="00A36A5C" w:rsidRDefault="00A36A5C" w:rsidP="00A36A5C">
      <w:pPr>
        <w:autoSpaceDE w:val="0"/>
        <w:autoSpaceDN w:val="0"/>
        <w:adjustRightInd w:val="0"/>
        <w:jc w:val="center"/>
        <w:outlineLvl w:val="0"/>
        <w:rPr>
          <w:rFonts w:ascii="Arial" w:eastAsia="Batang" w:hAnsi="Arial" w:cs="Arial"/>
          <w:b/>
          <w:sz w:val="22"/>
          <w:szCs w:val="22"/>
          <w:lang w:val="sv-SE"/>
        </w:rPr>
      </w:pPr>
    </w:p>
    <w:p w:rsidR="00A36A5C" w:rsidRPr="00537D7C" w:rsidRDefault="00A36A5C" w:rsidP="00A36A5C">
      <w:pPr>
        <w:autoSpaceDE w:val="0"/>
        <w:autoSpaceDN w:val="0"/>
        <w:adjustRightInd w:val="0"/>
        <w:jc w:val="center"/>
        <w:outlineLvl w:val="0"/>
        <w:rPr>
          <w:rFonts w:ascii="Arial" w:eastAsia="Batang" w:hAnsi="Arial" w:cs="Arial"/>
          <w:b/>
          <w:sz w:val="22"/>
          <w:szCs w:val="22"/>
          <w:lang w:val="sv-SE"/>
        </w:rPr>
      </w:pPr>
      <w:r>
        <w:rPr>
          <w:rFonts w:ascii="Arial" w:eastAsia="Batang" w:hAnsi="Arial" w:cs="Arial"/>
          <w:b/>
          <w:sz w:val="22"/>
          <w:szCs w:val="22"/>
          <w:lang w:val="sv-SE"/>
        </w:rPr>
        <w:t>REGLUGERÐ UM Í</w:t>
      </w:r>
      <w:r w:rsidRPr="00537D7C">
        <w:rPr>
          <w:rFonts w:ascii="Arial" w:eastAsia="Batang" w:hAnsi="Arial" w:cs="Arial"/>
          <w:b/>
          <w:sz w:val="22"/>
          <w:szCs w:val="22"/>
          <w:lang w:val="sv-SE"/>
        </w:rPr>
        <w:t>ÞRÓTTAMANN HSH</w:t>
      </w:r>
    </w:p>
    <w:p w:rsidR="00A36A5C" w:rsidRDefault="00A36A5C" w:rsidP="00A36A5C">
      <w:pPr>
        <w:autoSpaceDE w:val="0"/>
        <w:autoSpaceDN w:val="0"/>
        <w:adjustRightInd w:val="0"/>
        <w:jc w:val="both"/>
        <w:rPr>
          <w:rFonts w:ascii="Arial" w:eastAsia="Batang" w:hAnsi="Arial" w:cs="Arial"/>
          <w:b/>
          <w:sz w:val="22"/>
          <w:szCs w:val="22"/>
          <w:lang w:val="sv-SE"/>
        </w:rPr>
      </w:pPr>
    </w:p>
    <w:p w:rsidR="00A36A5C" w:rsidRDefault="00A36A5C" w:rsidP="00A36A5C">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1.grein</w:t>
      </w:r>
    </w:p>
    <w:p w:rsidR="00A36A5C" w:rsidRPr="00537D7C" w:rsidRDefault="00A36A5C" w:rsidP="00A36A5C">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Héraðssamband Snæfellsness- og Hnappadalssýslu  veitir árlega heiðursviðurkenninguna „ÍÞRÓTTAMAÐUR HSH“ þeim íþróttamanni á sambandsvæði HSH, sem þótt hefur skara fram úr á íþróttasviðinu á því ári. Viðurkenning þessi er tengd minningu Pálma Frímannsssonar.</w:t>
      </w:r>
    </w:p>
    <w:p w:rsidR="00A36A5C" w:rsidRDefault="00A36A5C" w:rsidP="00A36A5C">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2.grein</w:t>
      </w:r>
    </w:p>
    <w:p w:rsidR="00A36A5C" w:rsidRPr="00537D7C" w:rsidRDefault="00A36A5C" w:rsidP="00A36A5C">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 xml:space="preserve"> Þeim íþróttamanni sem valinn er „íþróttamaður HSH“ skal afhentur bikar til varðveislu í eitt ár. Auk þess skal hann fá minni grip til eignar.</w:t>
      </w:r>
    </w:p>
    <w:p w:rsidR="00A36A5C" w:rsidRDefault="00A36A5C" w:rsidP="00A36A5C">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3.grein</w:t>
      </w:r>
    </w:p>
    <w:p w:rsidR="00A36A5C" w:rsidRPr="00537D7C" w:rsidRDefault="00A36A5C" w:rsidP="00A36A5C">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Aðildarfélög HSH skili árlega tilnefningu eins íþróttamanns hverrar iðkaðrar greinar viðkomandi félags, til aðalstjórnar eigi síðar en 10. nóvember.  Með tilnefningunni skal fylgija greinargerð um íþróttalegan árangur, svo sem met, ástundun við æfingar og fl.   Miðað skal við viðkomandi sé 15 ára og eldri. Hvert fagráð velur íþróttamann sinnar greinar úr tilnefningum sem borist hafa frá aðildarfélögum.</w:t>
      </w:r>
    </w:p>
    <w:p w:rsidR="00A36A5C" w:rsidRDefault="00A36A5C" w:rsidP="00A36A5C">
      <w:pPr>
        <w:autoSpaceDE w:val="0"/>
        <w:autoSpaceDN w:val="0"/>
        <w:adjustRightInd w:val="0"/>
        <w:jc w:val="center"/>
        <w:rPr>
          <w:rFonts w:ascii="Arial" w:eastAsia="Batang" w:hAnsi="Arial" w:cs="Arial"/>
          <w:b/>
          <w:sz w:val="22"/>
          <w:szCs w:val="22"/>
          <w:lang w:val="sv-SE"/>
        </w:rPr>
      </w:pPr>
      <w:r w:rsidRPr="00537D7C">
        <w:rPr>
          <w:rFonts w:ascii="Arial" w:eastAsia="Batang" w:hAnsi="Arial" w:cs="Arial"/>
          <w:b/>
          <w:sz w:val="22"/>
          <w:szCs w:val="22"/>
          <w:lang w:val="sv-SE"/>
        </w:rPr>
        <w:t>4.grein</w:t>
      </w:r>
    </w:p>
    <w:p w:rsidR="00A36A5C" w:rsidRPr="00537D7C" w:rsidRDefault="00A36A5C" w:rsidP="00A36A5C">
      <w:pPr>
        <w:autoSpaceDE w:val="0"/>
        <w:autoSpaceDN w:val="0"/>
        <w:adjustRightInd w:val="0"/>
        <w:jc w:val="both"/>
        <w:rPr>
          <w:rFonts w:ascii="Arial" w:eastAsia="Batang" w:hAnsi="Arial" w:cs="Arial"/>
          <w:sz w:val="22"/>
          <w:szCs w:val="22"/>
          <w:lang w:val="sv-SE"/>
        </w:rPr>
      </w:pPr>
      <w:r w:rsidRPr="00537D7C">
        <w:rPr>
          <w:rFonts w:ascii="Arial" w:eastAsia="Batang" w:hAnsi="Arial" w:cs="Arial"/>
          <w:sz w:val="22"/>
          <w:szCs w:val="22"/>
          <w:lang w:val="sv-SE"/>
        </w:rPr>
        <w:t>Aðalstjórn HSH kalli saman kjörfund vegna íþróttamanns HSH eigi síðar en 10 desember ár hvert.  Atkvæðisrétt á fundinu</w:t>
      </w:r>
      <w:r w:rsidR="00B97F6E">
        <w:rPr>
          <w:rFonts w:ascii="Arial" w:eastAsia="Batang" w:hAnsi="Arial" w:cs="Arial"/>
          <w:sz w:val="22"/>
          <w:szCs w:val="22"/>
          <w:lang w:val="sv-SE"/>
        </w:rPr>
        <w:t>m hafi stjórn og varastjórn HSH.</w:t>
      </w:r>
      <w:r w:rsidRPr="00537D7C">
        <w:rPr>
          <w:rFonts w:ascii="Arial" w:eastAsia="Batang" w:hAnsi="Arial" w:cs="Arial"/>
          <w:sz w:val="22"/>
          <w:szCs w:val="22"/>
          <w:lang w:val="sv-SE"/>
        </w:rPr>
        <w:t xml:space="preserve"> Atkvæðagreiðsla skal vera leynileg.</w:t>
      </w:r>
    </w:p>
    <w:p w:rsidR="00A36A5C" w:rsidRDefault="00A36A5C" w:rsidP="00A36A5C">
      <w:pPr>
        <w:autoSpaceDE w:val="0"/>
        <w:autoSpaceDN w:val="0"/>
        <w:adjustRightInd w:val="0"/>
        <w:jc w:val="center"/>
        <w:rPr>
          <w:rFonts w:ascii="Arial" w:eastAsia="Batang" w:hAnsi="Arial" w:cs="Arial"/>
          <w:b/>
          <w:sz w:val="22"/>
          <w:szCs w:val="22"/>
          <w:lang w:val="sv-SE"/>
        </w:rPr>
      </w:pPr>
      <w:r>
        <w:rPr>
          <w:rFonts w:ascii="Arial" w:eastAsia="Batang" w:hAnsi="Arial" w:cs="Arial"/>
          <w:b/>
          <w:sz w:val="22"/>
          <w:szCs w:val="22"/>
          <w:lang w:val="sv-SE"/>
        </w:rPr>
        <w:t>5.grein</w:t>
      </w:r>
      <w:r w:rsidRPr="00AB0A72">
        <w:rPr>
          <w:rFonts w:ascii="Arial" w:eastAsia="Batang" w:hAnsi="Arial" w:cs="Arial"/>
          <w:b/>
          <w:sz w:val="22"/>
          <w:szCs w:val="22"/>
          <w:lang w:val="sv-SE"/>
        </w:rPr>
        <w:t xml:space="preserve"> </w:t>
      </w:r>
    </w:p>
    <w:p w:rsidR="00A36A5C" w:rsidRPr="00AB0A72" w:rsidRDefault="00A36A5C" w:rsidP="00A36A5C">
      <w:pPr>
        <w:autoSpaceDE w:val="0"/>
        <w:autoSpaceDN w:val="0"/>
        <w:adjustRightInd w:val="0"/>
        <w:jc w:val="both"/>
        <w:rPr>
          <w:rFonts w:ascii="Arial" w:eastAsia="Batang" w:hAnsi="Arial" w:cs="Arial"/>
          <w:sz w:val="22"/>
          <w:szCs w:val="22"/>
        </w:rPr>
      </w:pPr>
      <w:r>
        <w:rPr>
          <w:rFonts w:ascii="Arial" w:eastAsia="Batang" w:hAnsi="Arial" w:cs="Arial"/>
          <w:sz w:val="22"/>
          <w:szCs w:val="22"/>
          <w:lang w:val="sv-SE"/>
        </w:rPr>
        <w:t>Kos</w:t>
      </w:r>
      <w:r w:rsidRPr="00AB0A72">
        <w:rPr>
          <w:rFonts w:ascii="Arial" w:eastAsia="Batang" w:hAnsi="Arial" w:cs="Arial"/>
          <w:sz w:val="22"/>
          <w:szCs w:val="22"/>
          <w:lang w:val="sv-SE"/>
        </w:rPr>
        <w:t xml:space="preserve">ning fari þannig fram, kjörmenn riti 3 nöfn á sinn kjörseðill. </w:t>
      </w:r>
      <w:r w:rsidRPr="00AB0A72">
        <w:rPr>
          <w:rFonts w:ascii="Arial" w:eastAsia="Batang" w:hAnsi="Arial" w:cs="Arial"/>
          <w:sz w:val="22"/>
          <w:szCs w:val="22"/>
        </w:rPr>
        <w:t>Kjörseðill telst einungis gildur með 3 nöfnum. Ef</w:t>
      </w:r>
      <w:r>
        <w:rPr>
          <w:rFonts w:ascii="Arial" w:eastAsia="Batang" w:hAnsi="Arial" w:cs="Arial"/>
          <w:sz w:val="22"/>
          <w:szCs w:val="22"/>
        </w:rPr>
        <w:t xml:space="preserve"> 2 eða fleiri eru jafnir að kos</w:t>
      </w:r>
      <w:r w:rsidRPr="00AB0A72">
        <w:rPr>
          <w:rFonts w:ascii="Arial" w:eastAsia="Batang" w:hAnsi="Arial" w:cs="Arial"/>
          <w:sz w:val="22"/>
          <w:szCs w:val="22"/>
        </w:rPr>
        <w:t>ningu lokinni skal kjósa milli þeirra þar til úrslit fást.</w:t>
      </w:r>
    </w:p>
    <w:p w:rsidR="00A36A5C" w:rsidRPr="00AB0A72" w:rsidRDefault="00A36A5C" w:rsidP="00A36A5C">
      <w:pPr>
        <w:autoSpaceDE w:val="0"/>
        <w:autoSpaceDN w:val="0"/>
        <w:adjustRightInd w:val="0"/>
        <w:jc w:val="center"/>
        <w:rPr>
          <w:rFonts w:ascii="Arial" w:eastAsia="Batang" w:hAnsi="Arial" w:cs="Arial"/>
          <w:b/>
          <w:sz w:val="22"/>
          <w:szCs w:val="22"/>
        </w:rPr>
      </w:pPr>
    </w:p>
    <w:p w:rsidR="00A36A5C" w:rsidRPr="008C48C4" w:rsidRDefault="00A36A5C" w:rsidP="00A36A5C">
      <w:pPr>
        <w:autoSpaceDE w:val="0"/>
        <w:autoSpaceDN w:val="0"/>
        <w:adjustRightInd w:val="0"/>
        <w:jc w:val="center"/>
        <w:rPr>
          <w:rFonts w:ascii="Arial" w:eastAsia="Batang" w:hAnsi="Arial" w:cs="Arial"/>
          <w:b/>
          <w:sz w:val="22"/>
          <w:szCs w:val="22"/>
        </w:rPr>
      </w:pPr>
      <w:r w:rsidRPr="008C48C4">
        <w:rPr>
          <w:rFonts w:ascii="Arial" w:eastAsia="Batang" w:hAnsi="Arial" w:cs="Arial"/>
          <w:b/>
          <w:sz w:val="22"/>
          <w:szCs w:val="22"/>
        </w:rPr>
        <w:t>6.grein</w:t>
      </w:r>
    </w:p>
    <w:p w:rsidR="00A36A5C" w:rsidRPr="008C48C4" w:rsidRDefault="00A36A5C" w:rsidP="00A36A5C">
      <w:pPr>
        <w:autoSpaceDE w:val="0"/>
        <w:autoSpaceDN w:val="0"/>
        <w:adjustRightInd w:val="0"/>
        <w:jc w:val="both"/>
        <w:rPr>
          <w:rFonts w:ascii="Arial" w:eastAsia="Batang" w:hAnsi="Arial" w:cs="Arial"/>
          <w:sz w:val="22"/>
          <w:szCs w:val="22"/>
        </w:rPr>
      </w:pPr>
      <w:r w:rsidRPr="008C48C4">
        <w:rPr>
          <w:rFonts w:ascii="Arial" w:eastAsia="Batang" w:hAnsi="Arial" w:cs="Arial"/>
          <w:sz w:val="22"/>
          <w:szCs w:val="22"/>
        </w:rPr>
        <w:t>Útnefning íþróttamanns HSH fari fram á héraðsþingi HSH eða við annað tækifæri sem stjórn ákveði.</w:t>
      </w:r>
    </w:p>
    <w:p w:rsidR="00E77297" w:rsidRDefault="00E77297"/>
    <w:sectPr w:rsidR="00E77297" w:rsidSect="00760489">
      <w:headerReference w:type="default" r:id="rId6"/>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319" w:rsidRDefault="00872319" w:rsidP="00951780">
      <w:r>
        <w:separator/>
      </w:r>
    </w:p>
  </w:endnote>
  <w:endnote w:type="continuationSeparator" w:id="0">
    <w:p w:rsidR="00872319" w:rsidRDefault="00872319" w:rsidP="0095178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lbertus Medium">
    <w:altName w:val="Candara"/>
    <w:charset w:val="00"/>
    <w:family w:val="swiss"/>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66" w:rsidRDefault="00E6496D">
    <w:pPr>
      <w:pStyle w:val="Footer"/>
    </w:pPr>
    <w:r>
      <w:t xml:space="preserve">                         </w:t>
    </w:r>
  </w:p>
  <w:p w:rsidR="00EC1566" w:rsidRPr="00EC1566" w:rsidRDefault="00EC1566" w:rsidP="00EC1566">
    <w:pPr>
      <w:pStyle w:val="Footer"/>
      <w:jc w:val="center"/>
      <w:rPr>
        <w:rFonts w:ascii="Albertus Medium" w:hAnsi="Albertus Medium"/>
        <w:i/>
      </w:rPr>
    </w:pPr>
    <w:r w:rsidRPr="00EC1566">
      <w:rPr>
        <w:rFonts w:ascii="Albertus Medium" w:hAnsi="Albertus Medium"/>
        <w:i/>
      </w:rPr>
      <w:t xml:space="preserve">Héraðssamband Snæfellsness- og Hnappadalssýslu,  </w:t>
    </w:r>
  </w:p>
  <w:p w:rsidR="00EC1566" w:rsidRPr="00EC1566" w:rsidRDefault="00EC1566" w:rsidP="00EC1566">
    <w:pPr>
      <w:pStyle w:val="Footer"/>
      <w:jc w:val="center"/>
      <w:rPr>
        <w:rFonts w:ascii="Albertus Medium" w:hAnsi="Albertus Medium"/>
        <w:i/>
      </w:rPr>
    </w:pPr>
    <w:r w:rsidRPr="00EC1566">
      <w:rPr>
        <w:rFonts w:ascii="Albertus Medium" w:hAnsi="Albertus Medium"/>
        <w:i/>
      </w:rPr>
      <w:t>Sólvöllum 3, Pósthólf 96. 350 Grundarfirði</w:t>
    </w:r>
  </w:p>
  <w:p w:rsidR="00EC1566" w:rsidRPr="00EC1566" w:rsidRDefault="00EC1566" w:rsidP="00EC1566">
    <w:pPr>
      <w:pStyle w:val="Footer"/>
      <w:jc w:val="center"/>
      <w:rPr>
        <w:rFonts w:ascii="Albertus Medium" w:hAnsi="Albertus Medium"/>
        <w:i/>
      </w:rPr>
    </w:pPr>
    <w:r w:rsidRPr="00EC1566">
      <w:rPr>
        <w:rFonts w:ascii="Albertus Medium" w:hAnsi="Albertus Medium"/>
        <w:i/>
      </w:rPr>
      <w:t xml:space="preserve">Sími 436-1635 og 865-0294,  www.hsh.is,  netfang </w:t>
    </w:r>
    <w:smartTag w:uri="urn:schemas-microsoft-com:office:smarttags" w:element="PersonName">
      <w:r w:rsidRPr="00EC1566">
        <w:rPr>
          <w:rFonts w:ascii="Albertus Medium" w:hAnsi="Albertus Medium"/>
          <w:i/>
        </w:rPr>
        <w:t>hsh@hsh.is</w:t>
      </w:r>
    </w:smartTag>
  </w:p>
  <w:p w:rsidR="00951780" w:rsidRPr="00EC1566" w:rsidRDefault="00951780" w:rsidP="00EC1566">
    <w:pPr>
      <w:pStyle w:val="Footer"/>
      <w:rPr>
        <w:rFonts w:ascii="Albertus Medium" w:hAnsi="Albertus Medium"/>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319" w:rsidRDefault="00872319" w:rsidP="00951780">
      <w:r>
        <w:separator/>
      </w:r>
    </w:p>
  </w:footnote>
  <w:footnote w:type="continuationSeparator" w:id="0">
    <w:p w:rsidR="00872319" w:rsidRDefault="00872319" w:rsidP="009517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66" w:rsidRPr="00EC1566" w:rsidRDefault="00B97F6E" w:rsidP="00EC1566">
    <w:pPr>
      <w:pStyle w:val="NoSpacing"/>
      <w:rPr>
        <w:rFonts w:ascii="Times New Roman" w:hAnsi="Times New Roman"/>
        <w:sz w:val="28"/>
        <w:szCs w:val="28"/>
        <w:u w:val="thick"/>
      </w:rPr>
    </w:pPr>
    <w:r>
      <w:rPr>
        <w:noProof/>
        <w:lang w:val="is-IS" w:eastAsia="is-IS"/>
      </w:rPr>
      <w:drawing>
        <wp:anchor distT="0" distB="0" distL="114300" distR="114300" simplePos="0" relativeHeight="251657728" behindDoc="0" locked="0" layoutInCell="0" allowOverlap="1">
          <wp:simplePos x="0" y="0"/>
          <wp:positionH relativeFrom="column">
            <wp:posOffset>-628650</wp:posOffset>
          </wp:positionH>
          <wp:positionV relativeFrom="paragraph">
            <wp:posOffset>-154305</wp:posOffset>
          </wp:positionV>
          <wp:extent cx="762000" cy="828675"/>
          <wp:effectExtent l="1905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62000" cy="828675"/>
                  </a:xfrm>
                  <a:prstGeom prst="rect">
                    <a:avLst/>
                  </a:prstGeom>
                  <a:noFill/>
                  <a:ln w="9525">
                    <a:noFill/>
                    <a:miter lim="800000"/>
                    <a:headEnd/>
                    <a:tailEnd/>
                  </a:ln>
                </pic:spPr>
              </pic:pic>
            </a:graphicData>
          </a:graphic>
        </wp:anchor>
      </w:drawing>
    </w:r>
    <w:r w:rsidR="00951780">
      <w:tab/>
    </w:r>
    <w:r w:rsidR="00EC1566" w:rsidRPr="00EC1566">
      <w:t xml:space="preserve"> </w:t>
    </w:r>
    <w:r w:rsidR="00EC1566" w:rsidRPr="00EC1566">
      <w:rPr>
        <w:rFonts w:ascii="Times New Roman" w:hAnsi="Times New Roman"/>
        <w:sz w:val="28"/>
        <w:szCs w:val="28"/>
        <w:u w:val="thick"/>
      </w:rPr>
      <w:t>HÉRAÐSSAMBAND SNÆFELLSNESS- OG HNAPPADALSSÝSLU</w:t>
    </w:r>
  </w:p>
  <w:p w:rsidR="00EC1566" w:rsidRPr="00EC1566" w:rsidRDefault="00EC1566" w:rsidP="00EC1566">
    <w:pPr>
      <w:pStyle w:val="NoSpacing"/>
      <w:rPr>
        <w:b/>
        <w:i/>
      </w:rPr>
    </w:pPr>
    <w:r>
      <w:rPr>
        <w:rFonts w:ascii="Times New Roman" w:hAnsi="Times New Roman"/>
        <w:sz w:val="28"/>
        <w:szCs w:val="28"/>
      </w:rPr>
      <w:tab/>
    </w:r>
    <w:r w:rsidRPr="00EC1566">
      <w:rPr>
        <w:b/>
        <w:i/>
      </w:rPr>
      <w:t>Stofnað 24 September 1922</w:t>
    </w:r>
  </w:p>
  <w:p w:rsidR="00951780" w:rsidRDefault="00951780">
    <w:pPr>
      <w:pStyle w:val="Header"/>
    </w:pPr>
  </w:p>
  <w:p w:rsidR="00EC1566" w:rsidRDefault="00EC1566">
    <w:pPr>
      <w:pStyle w:val="Header"/>
    </w:pPr>
  </w:p>
  <w:p w:rsidR="00EC1566" w:rsidRDefault="00EC1566">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20"/>
  <w:hyphenationZone w:val="425"/>
  <w:characterSpacingControl w:val="doNotCompress"/>
  <w:hdrShapeDefaults>
    <o:shapedefaults v:ext="edit" spidmax="18434"/>
  </w:hdrShapeDefaults>
  <w:footnotePr>
    <w:footnote w:id="-1"/>
    <w:footnote w:id="0"/>
  </w:footnotePr>
  <w:endnotePr>
    <w:endnote w:id="-1"/>
    <w:endnote w:id="0"/>
  </w:endnotePr>
  <w:compat/>
  <w:rsids>
    <w:rsidRoot w:val="00E77297"/>
    <w:rsid w:val="00024DAD"/>
    <w:rsid w:val="00284118"/>
    <w:rsid w:val="00344190"/>
    <w:rsid w:val="00372982"/>
    <w:rsid w:val="004021CD"/>
    <w:rsid w:val="004C59E9"/>
    <w:rsid w:val="004D74C2"/>
    <w:rsid w:val="00760489"/>
    <w:rsid w:val="00872319"/>
    <w:rsid w:val="008B4E4D"/>
    <w:rsid w:val="008E11EC"/>
    <w:rsid w:val="00951780"/>
    <w:rsid w:val="00A36A5C"/>
    <w:rsid w:val="00B97F6E"/>
    <w:rsid w:val="00BB7C84"/>
    <w:rsid w:val="00DD030C"/>
    <w:rsid w:val="00E51610"/>
    <w:rsid w:val="00E57FF3"/>
    <w:rsid w:val="00E6496D"/>
    <w:rsid w:val="00E77297"/>
    <w:rsid w:val="00EC1566"/>
    <w:rsid w:val="00EF04E5"/>
    <w:rsid w:val="00F54FBD"/>
    <w:rsid w:val="00F576CB"/>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6A5C"/>
    <w:rPr>
      <w:rFonts w:ascii="Times New Roman" w:eastAsia="Times New Roman" w:hAnsi="Times New Roman"/>
    </w:rPr>
  </w:style>
  <w:style w:type="paragraph" w:styleId="Heading1">
    <w:name w:val="heading 1"/>
    <w:basedOn w:val="Normal"/>
    <w:next w:val="Normal"/>
    <w:link w:val="Heading1Char"/>
    <w:uiPriority w:val="99"/>
    <w:qFormat/>
    <w:rsid w:val="00951780"/>
    <w:pPr>
      <w:keepNext/>
      <w:autoSpaceDE w:val="0"/>
      <w:autoSpaceDN w:val="0"/>
      <w:jc w:val="center"/>
      <w:outlineLvl w:val="0"/>
    </w:pPr>
    <w:rPr>
      <w:b/>
      <w:bCs/>
      <w:sz w:val="28"/>
      <w:szCs w:val="28"/>
      <w:u w:val="single"/>
    </w:rPr>
  </w:style>
  <w:style w:type="paragraph" w:styleId="Heading2">
    <w:name w:val="heading 2"/>
    <w:basedOn w:val="Normal"/>
    <w:next w:val="Normal"/>
    <w:link w:val="Heading2Char"/>
    <w:uiPriority w:val="99"/>
    <w:qFormat/>
    <w:rsid w:val="00951780"/>
    <w:pPr>
      <w:keepNext/>
      <w:autoSpaceDE w:val="0"/>
      <w:autoSpaceDN w:val="0"/>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780"/>
    <w:pPr>
      <w:tabs>
        <w:tab w:val="center" w:pos="4680"/>
        <w:tab w:val="right" w:pos="9360"/>
      </w:tabs>
    </w:pPr>
  </w:style>
  <w:style w:type="character" w:customStyle="1" w:styleId="HeaderChar">
    <w:name w:val="Header Char"/>
    <w:basedOn w:val="DefaultParagraphFont"/>
    <w:link w:val="Header"/>
    <w:uiPriority w:val="99"/>
    <w:rsid w:val="00951780"/>
    <w:rPr>
      <w:rFonts w:eastAsia="Times New Roman"/>
    </w:rPr>
  </w:style>
  <w:style w:type="paragraph" w:styleId="BalloonText">
    <w:name w:val="Balloon Text"/>
    <w:basedOn w:val="Normal"/>
    <w:link w:val="BalloonTextChar"/>
    <w:uiPriority w:val="99"/>
    <w:semiHidden/>
    <w:unhideWhenUsed/>
    <w:rsid w:val="00951780"/>
    <w:rPr>
      <w:rFonts w:ascii="Tahoma" w:hAnsi="Tahoma" w:cs="Tahoma"/>
      <w:sz w:val="16"/>
      <w:szCs w:val="16"/>
    </w:rPr>
  </w:style>
  <w:style w:type="character" w:customStyle="1" w:styleId="BalloonTextChar">
    <w:name w:val="Balloon Text Char"/>
    <w:basedOn w:val="DefaultParagraphFont"/>
    <w:link w:val="BalloonText"/>
    <w:uiPriority w:val="99"/>
    <w:semiHidden/>
    <w:rsid w:val="00951780"/>
    <w:rPr>
      <w:rFonts w:ascii="Tahoma" w:hAnsi="Tahoma" w:cs="Tahoma"/>
      <w:sz w:val="16"/>
      <w:szCs w:val="16"/>
    </w:rPr>
  </w:style>
  <w:style w:type="paragraph" w:styleId="Footer">
    <w:name w:val="footer"/>
    <w:basedOn w:val="Normal"/>
    <w:link w:val="FooterChar"/>
    <w:unhideWhenUsed/>
    <w:rsid w:val="00951780"/>
    <w:pPr>
      <w:tabs>
        <w:tab w:val="center" w:pos="4680"/>
        <w:tab w:val="right" w:pos="9360"/>
      </w:tabs>
    </w:pPr>
  </w:style>
  <w:style w:type="character" w:customStyle="1" w:styleId="FooterChar">
    <w:name w:val="Footer Char"/>
    <w:basedOn w:val="DefaultParagraphFont"/>
    <w:link w:val="Footer"/>
    <w:uiPriority w:val="99"/>
    <w:rsid w:val="00951780"/>
  </w:style>
  <w:style w:type="character" w:customStyle="1" w:styleId="Heading1Char">
    <w:name w:val="Heading 1 Char"/>
    <w:basedOn w:val="DefaultParagraphFont"/>
    <w:link w:val="Heading1"/>
    <w:uiPriority w:val="99"/>
    <w:rsid w:val="00951780"/>
    <w:rPr>
      <w:rFonts w:ascii="Times New Roman" w:eastAsia="Times New Roman" w:hAnsi="Times New Roman" w:cs="Times New Roman"/>
      <w:b/>
      <w:bCs/>
      <w:sz w:val="28"/>
      <w:szCs w:val="28"/>
      <w:u w:val="single"/>
      <w:lang w:eastAsia="is-IS"/>
    </w:rPr>
  </w:style>
  <w:style w:type="character" w:customStyle="1" w:styleId="Heading2Char">
    <w:name w:val="Heading 2 Char"/>
    <w:basedOn w:val="DefaultParagraphFont"/>
    <w:link w:val="Heading2"/>
    <w:uiPriority w:val="99"/>
    <w:rsid w:val="00951780"/>
    <w:rPr>
      <w:rFonts w:ascii="Times New Roman" w:eastAsia="Times New Roman" w:hAnsi="Times New Roman" w:cs="Times New Roman"/>
      <w:b/>
      <w:bCs/>
      <w:i/>
      <w:iCs/>
      <w:sz w:val="24"/>
      <w:szCs w:val="24"/>
      <w:lang w:eastAsia="is-IS"/>
    </w:rPr>
  </w:style>
  <w:style w:type="paragraph" w:styleId="NoSpacing">
    <w:name w:val="No Spacing"/>
    <w:uiPriority w:val="1"/>
    <w:qFormat/>
    <w:rsid w:val="00DD030C"/>
    <w:rPr>
      <w:sz w:val="22"/>
      <w:szCs w:val="22"/>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lda\Application%20Data\Microsoft\Templates\Doc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Doc1</Template>
  <TotalTime>1</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Alda</dc:creator>
  <cp:lastModifiedBy>HSH</cp:lastModifiedBy>
  <cp:revision>2</cp:revision>
  <dcterms:created xsi:type="dcterms:W3CDTF">2011-11-05T23:18:00Z</dcterms:created>
  <dcterms:modified xsi:type="dcterms:W3CDTF">2011-11-05T23:18:00Z</dcterms:modified>
</cp:coreProperties>
</file>