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B5A388" w14:textId="77777777" w:rsidR="00110C67" w:rsidRPr="00BB5F11" w:rsidRDefault="00110C67" w:rsidP="00EF4987">
      <w:pPr>
        <w:spacing w:after="120" w:line="240" w:lineRule="auto"/>
        <w:jc w:val="both"/>
        <w:rPr>
          <w:sz w:val="2"/>
          <w:szCs w:val="2"/>
          <w:lang w:val="en-GB"/>
        </w:rPr>
      </w:pPr>
    </w:p>
    <w:p w14:paraId="394F4FC7" w14:textId="77777777" w:rsidR="00A66643" w:rsidRPr="00BB5F11" w:rsidRDefault="00A66643" w:rsidP="00EF4987">
      <w:pPr>
        <w:spacing w:after="120" w:line="240" w:lineRule="auto"/>
        <w:jc w:val="both"/>
        <w:rPr>
          <w:sz w:val="2"/>
          <w:szCs w:val="2"/>
          <w:lang w:val="en-GB"/>
        </w:rPr>
      </w:pPr>
    </w:p>
    <w:tbl>
      <w:tblPr>
        <w:tblpPr w:leftFromText="180" w:rightFromText="180" w:vertAnchor="text" w:horzAnchor="margin" w:tblpY="-59"/>
        <w:tblW w:w="9923" w:type="dxa"/>
        <w:tblLook w:val="04A0" w:firstRow="1" w:lastRow="0" w:firstColumn="1" w:lastColumn="0" w:noHBand="0" w:noVBand="1"/>
      </w:tblPr>
      <w:tblGrid>
        <w:gridCol w:w="4747"/>
        <w:gridCol w:w="5176"/>
      </w:tblGrid>
      <w:tr w:rsidR="00A66643" w:rsidRPr="00BB5F11" w14:paraId="1360DB0C" w14:textId="77777777" w:rsidTr="00500ED5">
        <w:tc>
          <w:tcPr>
            <w:tcW w:w="4747" w:type="dxa"/>
            <w:shd w:val="clear" w:color="auto" w:fill="auto"/>
          </w:tcPr>
          <w:p w14:paraId="32B4680D" w14:textId="77777777" w:rsidR="00A66643" w:rsidRPr="00BB5F11" w:rsidRDefault="00CC2C7A" w:rsidP="00A66643">
            <w:pPr>
              <w:spacing w:after="120" w:line="240" w:lineRule="auto"/>
              <w:jc w:val="both"/>
              <w:rPr>
                <w:rFonts w:eastAsia="Arial Unicode MS"/>
                <w:lang w:val="en-GB"/>
              </w:rPr>
            </w:pPr>
            <w:r w:rsidRPr="00BB5F11">
              <w:rPr>
                <w:rFonts w:eastAsia="Arial Unicode MS"/>
                <w:noProof/>
                <w:lang w:eastAsia="el-GR"/>
              </w:rPr>
              <w:drawing>
                <wp:inline distT="0" distB="0" distL="0" distR="0" wp14:anchorId="6F8FD97C" wp14:editId="6D3FAB1F">
                  <wp:extent cx="766404" cy="84137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9674" r="23347"/>
                          <a:stretch/>
                        </pic:blipFill>
                        <pic:spPr bwMode="auto">
                          <a:xfrm>
                            <a:off x="0" y="0"/>
                            <a:ext cx="766622" cy="841614"/>
                          </a:xfrm>
                          <a:prstGeom prst="rect">
                            <a:avLst/>
                          </a:prstGeom>
                          <a:noFill/>
                          <a:ln>
                            <a:noFill/>
                          </a:ln>
                          <a:extLst>
                            <a:ext uri="{53640926-AAD7-44D8-BBD7-CCE9431645EC}">
                              <a14:shadowObscured xmlns:a14="http://schemas.microsoft.com/office/drawing/2010/main"/>
                            </a:ext>
                          </a:extLst>
                        </pic:spPr>
                      </pic:pic>
                    </a:graphicData>
                  </a:graphic>
                </wp:inline>
              </w:drawing>
            </w:r>
          </w:p>
          <w:p w14:paraId="4E087DA2" w14:textId="77777777" w:rsidR="00A66643" w:rsidRPr="00BB5F11" w:rsidRDefault="00A66643" w:rsidP="00A66643">
            <w:pPr>
              <w:pStyle w:val="NormalWeb"/>
              <w:spacing w:before="0" w:beforeAutospacing="0" w:after="0" w:afterAutospacing="0"/>
              <w:rPr>
                <w:rFonts w:ascii="Calibri" w:eastAsia="Arial Unicode MS" w:hAnsi="Calibri"/>
                <w:b/>
                <w:color w:val="000000"/>
                <w:lang w:val="en-GB"/>
              </w:rPr>
            </w:pPr>
            <w:r w:rsidRPr="00BB5F11">
              <w:rPr>
                <w:rFonts w:ascii="Calibri" w:eastAsia="Arial Unicode MS" w:hAnsi="Calibri"/>
                <w:b/>
                <w:color w:val="000000"/>
                <w:lang w:val="en-GB"/>
              </w:rPr>
              <w:t>Pancyprian Union of Chemists</w:t>
            </w:r>
          </w:p>
          <w:p w14:paraId="551E0113" w14:textId="77777777" w:rsidR="00876D25" w:rsidRPr="00BB5F11" w:rsidRDefault="00A66643" w:rsidP="00A66643">
            <w:pPr>
              <w:spacing w:after="0" w:line="240" w:lineRule="auto"/>
              <w:rPr>
                <w:rFonts w:eastAsia="Arial Unicode MS"/>
                <w:b/>
                <w:color w:val="000000"/>
                <w:lang w:val="en-GB"/>
              </w:rPr>
            </w:pPr>
            <w:r w:rsidRPr="00BB5F11">
              <w:rPr>
                <w:rFonts w:eastAsia="Arial Unicode MS"/>
                <w:b/>
                <w:color w:val="000000"/>
                <w:lang w:val="en-GB"/>
              </w:rPr>
              <w:t>Division of Quality Assurance</w:t>
            </w:r>
          </w:p>
          <w:p w14:paraId="36C8918F" w14:textId="56D67F89" w:rsidR="00A66643" w:rsidRPr="00BB5F11" w:rsidRDefault="00A66643" w:rsidP="00A66643">
            <w:pPr>
              <w:spacing w:after="0" w:line="240" w:lineRule="auto"/>
              <w:rPr>
                <w:sz w:val="2"/>
                <w:szCs w:val="2"/>
                <w:lang w:val="en-GB"/>
              </w:rPr>
            </w:pPr>
            <w:r w:rsidRPr="00BB5F11">
              <w:rPr>
                <w:rFonts w:eastAsia="Arial Unicode MS"/>
                <w:b/>
                <w:color w:val="000000"/>
                <w:lang w:val="en-GB"/>
              </w:rPr>
              <w:t>Eurachem Cyprus Committee</w:t>
            </w:r>
          </w:p>
        </w:tc>
        <w:tc>
          <w:tcPr>
            <w:tcW w:w="5176" w:type="dxa"/>
            <w:shd w:val="clear" w:color="auto" w:fill="auto"/>
          </w:tcPr>
          <w:p w14:paraId="36DA1959" w14:textId="77777777" w:rsidR="00A66643" w:rsidRPr="00BB5F11" w:rsidRDefault="00A66643" w:rsidP="00556D96">
            <w:pPr>
              <w:spacing w:after="120" w:line="240" w:lineRule="auto"/>
              <w:jc w:val="right"/>
              <w:rPr>
                <w:sz w:val="2"/>
                <w:szCs w:val="2"/>
                <w:lang w:val="en-GB"/>
              </w:rPr>
            </w:pPr>
          </w:p>
          <w:p w14:paraId="680B44F2" w14:textId="62EF9B6E" w:rsidR="00A66643" w:rsidRPr="00BB5F11" w:rsidRDefault="00876D25" w:rsidP="00556D96">
            <w:pPr>
              <w:spacing w:after="120" w:line="240" w:lineRule="auto"/>
              <w:jc w:val="right"/>
              <w:rPr>
                <w:sz w:val="2"/>
                <w:szCs w:val="2"/>
                <w:lang w:val="en-GB"/>
              </w:rPr>
            </w:pPr>
            <w:r w:rsidRPr="00BB5F11">
              <w:rPr>
                <w:rFonts w:ascii="Arial" w:hAnsi="Arial" w:cs="Arial"/>
                <w:noProof/>
                <w:sz w:val="21"/>
                <w:szCs w:val="21"/>
                <w:lang w:eastAsia="el-GR"/>
              </w:rPr>
              <w:drawing>
                <wp:inline distT="0" distB="0" distL="0" distR="0" wp14:anchorId="1D2AABC5" wp14:editId="090C721F">
                  <wp:extent cx="2710385" cy="774314"/>
                  <wp:effectExtent l="0" t="0" r="0" b="6985"/>
                  <wp:docPr id="2127512821"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512821" name="Picture 1" descr="A black background with a black squar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41090" cy="783086"/>
                          </a:xfrm>
                          <a:prstGeom prst="rect">
                            <a:avLst/>
                          </a:prstGeom>
                        </pic:spPr>
                      </pic:pic>
                    </a:graphicData>
                  </a:graphic>
                </wp:inline>
              </w:drawing>
            </w:r>
          </w:p>
        </w:tc>
      </w:tr>
    </w:tbl>
    <w:p w14:paraId="05C01AC1" w14:textId="77777777" w:rsidR="00132426" w:rsidRPr="00BB5F11" w:rsidRDefault="00132426" w:rsidP="00EF4987">
      <w:pPr>
        <w:spacing w:after="120" w:line="240" w:lineRule="auto"/>
        <w:jc w:val="both"/>
        <w:rPr>
          <w:sz w:val="2"/>
          <w:szCs w:val="2"/>
          <w:lang w:val="en-GB"/>
        </w:rPr>
      </w:pPr>
    </w:p>
    <w:p w14:paraId="35CF04DA" w14:textId="77777777" w:rsidR="0071506C" w:rsidRPr="00BB5F11" w:rsidRDefault="0071506C" w:rsidP="00556D96">
      <w:pPr>
        <w:pBdr>
          <w:top w:val="single" w:sz="4" w:space="1" w:color="auto"/>
          <w:left w:val="single" w:sz="4" w:space="4" w:color="auto"/>
          <w:bottom w:val="single" w:sz="4" w:space="1" w:color="auto"/>
          <w:right w:val="single" w:sz="4" w:space="2" w:color="auto"/>
        </w:pBdr>
        <w:spacing w:after="80" w:line="240" w:lineRule="auto"/>
        <w:jc w:val="center"/>
        <w:rPr>
          <w:b/>
          <w:i/>
          <w:sz w:val="28"/>
          <w:szCs w:val="28"/>
          <w:lang w:val="en-GB"/>
        </w:rPr>
      </w:pPr>
      <w:r w:rsidRPr="00BB5F11">
        <w:rPr>
          <w:b/>
          <w:i/>
          <w:sz w:val="28"/>
          <w:szCs w:val="28"/>
          <w:lang w:val="en-GB"/>
        </w:rPr>
        <w:t>Laboratory Accreditation</w:t>
      </w:r>
    </w:p>
    <w:p w14:paraId="61F9F583" w14:textId="77777777" w:rsidR="003E1B92" w:rsidRPr="00BB5F11" w:rsidRDefault="003E1B92" w:rsidP="00556D96">
      <w:pPr>
        <w:pBdr>
          <w:top w:val="single" w:sz="4" w:space="1" w:color="auto"/>
          <w:left w:val="single" w:sz="4" w:space="4" w:color="auto"/>
          <w:bottom w:val="single" w:sz="4" w:space="1" w:color="auto"/>
          <w:right w:val="single" w:sz="4" w:space="2" w:color="auto"/>
        </w:pBdr>
        <w:spacing w:after="0" w:line="240" w:lineRule="auto"/>
        <w:jc w:val="center"/>
        <w:rPr>
          <w:rFonts w:ascii="Arial" w:hAnsi="Arial" w:cs="Arial"/>
          <w:b/>
          <w:sz w:val="24"/>
          <w:szCs w:val="24"/>
          <w:lang w:val="en-GB"/>
        </w:rPr>
      </w:pPr>
      <w:r w:rsidRPr="00BB5F11">
        <w:rPr>
          <w:rFonts w:ascii="Arial" w:hAnsi="Arial" w:cs="Arial"/>
          <w:b/>
          <w:sz w:val="24"/>
          <w:szCs w:val="24"/>
          <w:lang w:val="en-GB"/>
        </w:rPr>
        <w:t>A Two-Day Training Workshop</w:t>
      </w:r>
    </w:p>
    <w:p w14:paraId="4D4C8605" w14:textId="77777777" w:rsidR="003E1B92" w:rsidRPr="00BB5F11" w:rsidRDefault="003E1B92" w:rsidP="00556D96">
      <w:pPr>
        <w:pBdr>
          <w:top w:val="single" w:sz="4" w:space="1" w:color="auto"/>
          <w:left w:val="single" w:sz="4" w:space="4" w:color="auto"/>
          <w:bottom w:val="single" w:sz="4" w:space="1" w:color="auto"/>
          <w:right w:val="single" w:sz="4" w:space="2" w:color="auto"/>
        </w:pBdr>
        <w:spacing w:after="0" w:line="240" w:lineRule="auto"/>
        <w:rPr>
          <w:rFonts w:ascii="Arial" w:hAnsi="Arial" w:cs="Arial"/>
          <w:b/>
          <w:sz w:val="24"/>
          <w:szCs w:val="24"/>
          <w:lang w:val="en-GB"/>
        </w:rPr>
      </w:pPr>
    </w:p>
    <w:p w14:paraId="0BBE4915" w14:textId="77777777" w:rsidR="006C4466" w:rsidRPr="00BB5F11" w:rsidRDefault="006C4466" w:rsidP="00556D96">
      <w:pPr>
        <w:pBdr>
          <w:top w:val="single" w:sz="4" w:space="1" w:color="auto"/>
          <w:left w:val="single" w:sz="4" w:space="4" w:color="auto"/>
          <w:bottom w:val="single" w:sz="4" w:space="1" w:color="auto"/>
          <w:right w:val="single" w:sz="4" w:space="2" w:color="auto"/>
        </w:pBdr>
        <w:spacing w:after="0" w:line="240" w:lineRule="auto"/>
        <w:jc w:val="center"/>
        <w:rPr>
          <w:rFonts w:ascii="Arial" w:hAnsi="Arial" w:cs="Arial"/>
          <w:b/>
          <w:sz w:val="24"/>
          <w:szCs w:val="24"/>
          <w:lang w:val="en-GB"/>
        </w:rPr>
      </w:pPr>
      <w:r w:rsidRPr="00BB5F11">
        <w:rPr>
          <w:rFonts w:ascii="Arial" w:hAnsi="Arial" w:cs="Arial"/>
          <w:b/>
          <w:sz w:val="24"/>
          <w:szCs w:val="24"/>
          <w:lang w:val="en-GB"/>
        </w:rPr>
        <w:t>RECENT DEVELOPMENTS IN QUALITY ASSURANCE</w:t>
      </w:r>
    </w:p>
    <w:p w14:paraId="1E066740" w14:textId="77777777" w:rsidR="00CD7DCB" w:rsidRPr="00BB5F11" w:rsidRDefault="00CD7DCB" w:rsidP="00556D96">
      <w:pPr>
        <w:pBdr>
          <w:top w:val="single" w:sz="4" w:space="1" w:color="auto"/>
          <w:left w:val="single" w:sz="4" w:space="4" w:color="auto"/>
          <w:bottom w:val="single" w:sz="4" w:space="1" w:color="auto"/>
          <w:right w:val="single" w:sz="4" w:space="2" w:color="auto"/>
        </w:pBdr>
        <w:spacing w:after="120" w:line="240" w:lineRule="auto"/>
        <w:rPr>
          <w:b/>
          <w:sz w:val="12"/>
          <w:szCs w:val="12"/>
          <w:lang w:val="en-GB"/>
        </w:rPr>
      </w:pPr>
    </w:p>
    <w:p w14:paraId="56979EA1" w14:textId="77777777" w:rsidR="00876D25" w:rsidRPr="00BB5F11" w:rsidRDefault="00876D25" w:rsidP="00876D25">
      <w:pPr>
        <w:pBdr>
          <w:top w:val="single" w:sz="4" w:space="1" w:color="auto"/>
          <w:left w:val="single" w:sz="4" w:space="4" w:color="auto"/>
          <w:bottom w:val="single" w:sz="4" w:space="1" w:color="auto"/>
          <w:right w:val="single" w:sz="4" w:space="2" w:color="auto"/>
        </w:pBdr>
        <w:spacing w:after="0" w:line="240" w:lineRule="auto"/>
        <w:jc w:val="both"/>
        <w:rPr>
          <w:b/>
          <w:sz w:val="24"/>
          <w:szCs w:val="24"/>
          <w:lang w:val="en-GB"/>
        </w:rPr>
      </w:pPr>
    </w:p>
    <w:p w14:paraId="76B3B3B3" w14:textId="6A28BE80" w:rsidR="0071506C" w:rsidRPr="00BB5F11" w:rsidRDefault="00337BA0" w:rsidP="00556D96">
      <w:pPr>
        <w:pBdr>
          <w:top w:val="single" w:sz="4" w:space="1" w:color="auto"/>
          <w:left w:val="single" w:sz="4" w:space="4" w:color="auto"/>
          <w:bottom w:val="single" w:sz="4" w:space="1" w:color="auto"/>
          <w:right w:val="single" w:sz="4" w:space="2" w:color="auto"/>
        </w:pBdr>
        <w:spacing w:after="0" w:line="240" w:lineRule="auto"/>
        <w:jc w:val="both"/>
        <w:rPr>
          <w:b/>
          <w:i/>
          <w:sz w:val="24"/>
          <w:szCs w:val="24"/>
          <w:lang w:val="en-GB"/>
        </w:rPr>
      </w:pPr>
      <w:r w:rsidRPr="00BB5F11">
        <w:rPr>
          <w:b/>
          <w:sz w:val="24"/>
          <w:szCs w:val="24"/>
          <w:lang w:val="en-GB"/>
        </w:rPr>
        <w:t>1</w:t>
      </w:r>
      <w:r w:rsidR="006C4466" w:rsidRPr="00BB5F11">
        <w:rPr>
          <w:b/>
          <w:sz w:val="24"/>
          <w:szCs w:val="24"/>
          <w:lang w:val="en-GB"/>
        </w:rPr>
        <w:t>2</w:t>
      </w:r>
      <w:r w:rsidR="00876D25" w:rsidRPr="00BB5F11">
        <w:rPr>
          <w:b/>
          <w:sz w:val="24"/>
          <w:szCs w:val="24"/>
          <w:lang w:val="en-GB"/>
        </w:rPr>
        <w:t>-</w:t>
      </w:r>
      <w:r w:rsidRPr="00BB5F11">
        <w:rPr>
          <w:b/>
          <w:sz w:val="24"/>
          <w:szCs w:val="24"/>
          <w:lang w:val="en-GB"/>
        </w:rPr>
        <w:t>1</w:t>
      </w:r>
      <w:r w:rsidR="006C4466" w:rsidRPr="00BB5F11">
        <w:rPr>
          <w:b/>
          <w:sz w:val="24"/>
          <w:szCs w:val="24"/>
          <w:lang w:val="en-GB"/>
        </w:rPr>
        <w:t>3</w:t>
      </w:r>
      <w:r w:rsidRPr="00BB5F11">
        <w:rPr>
          <w:b/>
          <w:sz w:val="24"/>
          <w:szCs w:val="24"/>
          <w:lang w:val="en-GB"/>
        </w:rPr>
        <w:t xml:space="preserve"> March</w:t>
      </w:r>
      <w:r w:rsidR="0071506C" w:rsidRPr="00BB5F11">
        <w:rPr>
          <w:b/>
          <w:sz w:val="24"/>
          <w:szCs w:val="24"/>
          <w:lang w:val="en-GB"/>
        </w:rPr>
        <w:t xml:space="preserve"> 202</w:t>
      </w:r>
      <w:r w:rsidR="006C4466" w:rsidRPr="00BB5F11">
        <w:rPr>
          <w:b/>
          <w:sz w:val="24"/>
          <w:szCs w:val="24"/>
          <w:lang w:val="en-GB"/>
        </w:rPr>
        <w:t>4</w:t>
      </w:r>
      <w:r w:rsidR="00876D25" w:rsidRPr="00BB5F11">
        <w:rPr>
          <w:b/>
          <w:sz w:val="24"/>
          <w:szCs w:val="24"/>
          <w:lang w:val="en-GB"/>
        </w:rPr>
        <w:tab/>
      </w:r>
      <w:r w:rsidR="00876D25" w:rsidRPr="00BB5F11">
        <w:rPr>
          <w:b/>
          <w:sz w:val="24"/>
          <w:szCs w:val="24"/>
          <w:lang w:val="en-GB"/>
        </w:rPr>
        <w:tab/>
      </w:r>
      <w:r w:rsidR="00876D25" w:rsidRPr="00BB5F11">
        <w:rPr>
          <w:b/>
          <w:sz w:val="24"/>
          <w:szCs w:val="24"/>
          <w:lang w:val="en-GB"/>
        </w:rPr>
        <w:tab/>
      </w:r>
      <w:r w:rsidR="00876D25" w:rsidRPr="00BB5F11">
        <w:rPr>
          <w:b/>
          <w:sz w:val="24"/>
          <w:szCs w:val="24"/>
          <w:lang w:val="en-GB"/>
        </w:rPr>
        <w:tab/>
      </w:r>
      <w:r w:rsidR="00876D25" w:rsidRPr="00BB5F11">
        <w:rPr>
          <w:b/>
          <w:sz w:val="24"/>
          <w:szCs w:val="24"/>
          <w:lang w:val="en-GB"/>
        </w:rPr>
        <w:tab/>
      </w:r>
      <w:r w:rsidR="00876D25" w:rsidRPr="00BB5F11">
        <w:rPr>
          <w:b/>
          <w:sz w:val="24"/>
          <w:szCs w:val="24"/>
          <w:lang w:val="en-GB"/>
        </w:rPr>
        <w:tab/>
      </w:r>
      <w:r w:rsidR="00876D25" w:rsidRPr="00BB5F11">
        <w:rPr>
          <w:b/>
          <w:sz w:val="24"/>
          <w:szCs w:val="24"/>
          <w:lang w:val="en-GB"/>
        </w:rPr>
        <w:tab/>
      </w:r>
      <w:r w:rsidRPr="00BB5F11">
        <w:rPr>
          <w:b/>
          <w:i/>
          <w:iCs/>
          <w:sz w:val="24"/>
          <w:szCs w:val="24"/>
          <w:lang w:val="en-GB"/>
        </w:rPr>
        <w:t>Cleopatra</w:t>
      </w:r>
      <w:r w:rsidRPr="00BB5F11">
        <w:rPr>
          <w:b/>
          <w:sz w:val="24"/>
          <w:szCs w:val="24"/>
          <w:lang w:val="en-GB"/>
        </w:rPr>
        <w:t xml:space="preserve"> </w:t>
      </w:r>
      <w:r w:rsidR="0071506C" w:rsidRPr="00BB5F11">
        <w:rPr>
          <w:b/>
          <w:i/>
          <w:sz w:val="24"/>
          <w:szCs w:val="24"/>
          <w:lang w:val="en-GB"/>
        </w:rPr>
        <w:t>Hotel, Nicosia, Cyprus</w:t>
      </w:r>
    </w:p>
    <w:p w14:paraId="6701D5BB" w14:textId="340ECEC3" w:rsidR="0071506C" w:rsidRPr="00BB5F11" w:rsidRDefault="0071506C" w:rsidP="00556D96">
      <w:pPr>
        <w:pBdr>
          <w:top w:val="single" w:sz="4" w:space="1" w:color="auto"/>
          <w:left w:val="single" w:sz="4" w:space="4" w:color="auto"/>
          <w:bottom w:val="single" w:sz="4" w:space="1" w:color="auto"/>
          <w:right w:val="single" w:sz="4" w:space="2" w:color="auto"/>
        </w:pBdr>
        <w:tabs>
          <w:tab w:val="left" w:pos="5670"/>
        </w:tabs>
        <w:spacing w:after="0" w:line="240" w:lineRule="auto"/>
        <w:jc w:val="both"/>
        <w:rPr>
          <w:b/>
          <w:i/>
          <w:sz w:val="24"/>
          <w:szCs w:val="24"/>
          <w:lang w:val="en-GB"/>
        </w:rPr>
      </w:pPr>
      <w:r w:rsidRPr="00BB5F11">
        <w:rPr>
          <w:b/>
          <w:i/>
          <w:sz w:val="24"/>
          <w:szCs w:val="24"/>
          <w:lang w:val="en-GB"/>
        </w:rPr>
        <w:tab/>
      </w:r>
      <w:r w:rsidR="00876D25" w:rsidRPr="00BB5F11">
        <w:rPr>
          <w:b/>
          <w:i/>
          <w:sz w:val="24"/>
          <w:szCs w:val="24"/>
          <w:lang w:val="en-GB"/>
        </w:rPr>
        <w:tab/>
      </w:r>
      <w:r w:rsidR="00876D25" w:rsidRPr="00BB5F11">
        <w:rPr>
          <w:b/>
          <w:i/>
          <w:sz w:val="24"/>
          <w:szCs w:val="24"/>
          <w:lang w:val="en-GB"/>
        </w:rPr>
        <w:tab/>
        <w:t xml:space="preserve">    </w:t>
      </w:r>
      <w:r w:rsidRPr="00BB5F11">
        <w:rPr>
          <w:b/>
          <w:i/>
          <w:sz w:val="24"/>
          <w:szCs w:val="24"/>
          <w:lang w:val="en-GB"/>
        </w:rPr>
        <w:t xml:space="preserve">Conference Room </w:t>
      </w:r>
      <w:r w:rsidR="00914470" w:rsidRPr="00BB5F11">
        <w:rPr>
          <w:b/>
          <w:i/>
          <w:sz w:val="24"/>
          <w:szCs w:val="24"/>
          <w:lang w:val="en-GB"/>
        </w:rPr>
        <w:t>Macedonia</w:t>
      </w:r>
    </w:p>
    <w:p w14:paraId="4C7162F1" w14:textId="77777777" w:rsidR="0071506C" w:rsidRPr="00BB5F11" w:rsidRDefault="0071506C" w:rsidP="00556D96">
      <w:pPr>
        <w:pBdr>
          <w:top w:val="single" w:sz="4" w:space="1" w:color="auto"/>
          <w:left w:val="single" w:sz="4" w:space="4" w:color="auto"/>
          <w:bottom w:val="single" w:sz="4" w:space="1" w:color="auto"/>
          <w:right w:val="single" w:sz="4" w:space="2" w:color="auto"/>
        </w:pBdr>
        <w:spacing w:after="0" w:line="240" w:lineRule="auto"/>
        <w:jc w:val="both"/>
        <w:rPr>
          <w:b/>
          <w:i/>
          <w:color w:val="17365D"/>
          <w:sz w:val="12"/>
          <w:szCs w:val="12"/>
          <w:lang w:val="en-GB"/>
        </w:rPr>
      </w:pPr>
    </w:p>
    <w:p w14:paraId="3D51496C" w14:textId="77777777" w:rsidR="00B32D32" w:rsidRDefault="00B32D32" w:rsidP="009D03FF">
      <w:pPr>
        <w:spacing w:after="0"/>
        <w:rPr>
          <w:lang w:val="en-GB"/>
        </w:rPr>
      </w:pPr>
    </w:p>
    <w:p w14:paraId="3B1BC265" w14:textId="77777777" w:rsidR="009D03FF" w:rsidRPr="00556D96" w:rsidRDefault="009D03FF" w:rsidP="00556D96">
      <w:pPr>
        <w:spacing w:after="120" w:line="240" w:lineRule="auto"/>
        <w:rPr>
          <w:b/>
          <w:i/>
          <w:sz w:val="24"/>
          <w:szCs w:val="24"/>
          <w:lang w:val="en-GB"/>
        </w:rPr>
      </w:pPr>
      <w:r w:rsidRPr="00556D96">
        <w:rPr>
          <w:b/>
          <w:i/>
          <w:sz w:val="24"/>
          <w:szCs w:val="24"/>
          <w:lang w:val="en-GB"/>
        </w:rPr>
        <w:t>Introduction</w:t>
      </w:r>
    </w:p>
    <w:p w14:paraId="5C671880" w14:textId="7BA6C802" w:rsidR="009D03FF" w:rsidRDefault="009D03FF" w:rsidP="00DF40CB">
      <w:pPr>
        <w:spacing w:after="0"/>
        <w:jc w:val="both"/>
        <w:rPr>
          <w:lang w:val="en-GB"/>
        </w:rPr>
      </w:pPr>
      <w:r w:rsidRPr="00BB5F11">
        <w:rPr>
          <w:noProof/>
          <w:lang w:eastAsia="el-GR"/>
        </w:rPr>
        <w:drawing>
          <wp:anchor distT="0" distB="0" distL="114300" distR="114300" simplePos="0" relativeHeight="251658752" behindDoc="0" locked="0" layoutInCell="1" allowOverlap="1" wp14:anchorId="40F26C0B" wp14:editId="01A0E5C6">
            <wp:simplePos x="0" y="0"/>
            <wp:positionH relativeFrom="margin">
              <wp:align>right</wp:align>
            </wp:positionH>
            <wp:positionV relativeFrom="paragraph">
              <wp:posOffset>6350</wp:posOffset>
            </wp:positionV>
            <wp:extent cx="3042285" cy="2357120"/>
            <wp:effectExtent l="0" t="0" r="5715" b="5080"/>
            <wp:wrapSquare wrapText="left"/>
            <wp:docPr id="163128359" name="Picture 163128359" descr="A building with lights on the 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28359" name="Picture 163128359" descr="A building with lights on the sid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42285" cy="2357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6D96">
        <w:rPr>
          <w:lang w:val="en-GB"/>
        </w:rPr>
        <w:t xml:space="preserve">Following a number of successful training events, most recently on the revised ISO 15189 standard, the Pancyprian Union of Chemists (PUC) and </w:t>
      </w:r>
      <w:r w:rsidRPr="00BB5F11">
        <w:rPr>
          <w:lang w:val="en-GB"/>
        </w:rPr>
        <w:t xml:space="preserve">the Eurachem </w:t>
      </w:r>
      <w:r w:rsidRPr="00556D96">
        <w:rPr>
          <w:lang w:val="en-GB"/>
        </w:rPr>
        <w:t>E</w:t>
      </w:r>
      <w:r w:rsidRPr="00BB5F11">
        <w:rPr>
          <w:lang w:val="en-GB"/>
        </w:rPr>
        <w:t xml:space="preserve">ducation and </w:t>
      </w:r>
      <w:r w:rsidRPr="00556D96">
        <w:rPr>
          <w:lang w:val="en-GB"/>
        </w:rPr>
        <w:t>T</w:t>
      </w:r>
      <w:r w:rsidRPr="00BB5F11">
        <w:rPr>
          <w:lang w:val="en-GB"/>
        </w:rPr>
        <w:t xml:space="preserve">raining </w:t>
      </w:r>
      <w:r w:rsidRPr="00556D96">
        <w:rPr>
          <w:lang w:val="en-GB"/>
        </w:rPr>
        <w:t>W</w:t>
      </w:r>
      <w:r w:rsidRPr="00BB5F11">
        <w:rPr>
          <w:lang w:val="en-GB"/>
        </w:rPr>
        <w:t xml:space="preserve">orking </w:t>
      </w:r>
      <w:r w:rsidRPr="00556D96">
        <w:rPr>
          <w:lang w:val="en-GB"/>
        </w:rPr>
        <w:t>G</w:t>
      </w:r>
      <w:r w:rsidRPr="00BB5F11">
        <w:rPr>
          <w:lang w:val="en-GB"/>
        </w:rPr>
        <w:t>roup</w:t>
      </w:r>
      <w:r w:rsidRPr="00556D96">
        <w:rPr>
          <w:lang w:val="en-GB"/>
        </w:rPr>
        <w:t xml:space="preserve"> are </w:t>
      </w:r>
      <w:r w:rsidRPr="00BB5F11">
        <w:rPr>
          <w:lang w:val="en-GB"/>
        </w:rPr>
        <w:t>organising</w:t>
      </w:r>
      <w:r w:rsidRPr="00556D96">
        <w:rPr>
          <w:lang w:val="en-GB"/>
        </w:rPr>
        <w:t xml:space="preserve"> a two-day workshop on quality assurance in Nicosia in early March 2024. </w:t>
      </w:r>
      <w:r w:rsidRPr="00BB5F11">
        <w:rPr>
          <w:lang w:val="en-GB"/>
        </w:rPr>
        <w:t xml:space="preserve">The </w:t>
      </w:r>
      <w:r w:rsidRPr="00556D96">
        <w:rPr>
          <w:lang w:val="en-GB"/>
        </w:rPr>
        <w:t xml:space="preserve">programme </w:t>
      </w:r>
      <w:r w:rsidRPr="00BB5F11">
        <w:rPr>
          <w:lang w:val="en-GB"/>
        </w:rPr>
        <w:t xml:space="preserve">is </w:t>
      </w:r>
      <w:r w:rsidRPr="00556D96">
        <w:rPr>
          <w:lang w:val="en-GB"/>
        </w:rPr>
        <w:t xml:space="preserve">based around the main sections of the </w:t>
      </w:r>
      <w:r w:rsidRPr="00BB5F11">
        <w:rPr>
          <w:lang w:val="en-GB"/>
        </w:rPr>
        <w:t xml:space="preserve">recently revised Eurachem Guide on </w:t>
      </w:r>
      <w:r w:rsidRPr="00556D96">
        <w:rPr>
          <w:lang w:val="en-GB"/>
        </w:rPr>
        <w:t xml:space="preserve">Terminology </w:t>
      </w:r>
      <w:r w:rsidRPr="00BB5F11">
        <w:rPr>
          <w:lang w:val="en-GB"/>
        </w:rPr>
        <w:t>in Analytical Measur</w:t>
      </w:r>
      <w:r>
        <w:rPr>
          <w:lang w:val="en-GB"/>
        </w:rPr>
        <w:t>e</w:t>
      </w:r>
      <w:r w:rsidRPr="00BB5F11">
        <w:rPr>
          <w:lang w:val="en-GB"/>
        </w:rPr>
        <w:t>ment.</w:t>
      </w:r>
      <w:r w:rsidRPr="0031584C">
        <w:rPr>
          <w:lang w:val="en-GB"/>
        </w:rPr>
        <w:t xml:space="preserve"> </w:t>
      </w:r>
      <w:r>
        <w:rPr>
          <w:lang w:val="en-GB"/>
        </w:rPr>
        <w:t xml:space="preserve">The workshop will include sessions on terminology, </w:t>
      </w:r>
      <w:r w:rsidRPr="00BB5F11">
        <w:rPr>
          <w:lang w:val="en-GB"/>
        </w:rPr>
        <w:t xml:space="preserve">validation, metrological </w:t>
      </w:r>
      <w:r w:rsidRPr="007B3C70">
        <w:rPr>
          <w:lang w:val="en-GB"/>
        </w:rPr>
        <w:t>traceability,</w:t>
      </w:r>
      <w:r w:rsidRPr="001A776C">
        <w:rPr>
          <w:lang w:val="en-GB"/>
        </w:rPr>
        <w:t xml:space="preserve"> internal quality control,</w:t>
      </w:r>
      <w:r>
        <w:rPr>
          <w:lang w:val="en-GB"/>
        </w:rPr>
        <w:t xml:space="preserve"> </w:t>
      </w:r>
      <w:r w:rsidRPr="00556D96">
        <w:rPr>
          <w:lang w:val="en-GB"/>
        </w:rPr>
        <w:t>external quality</w:t>
      </w:r>
      <w:r w:rsidRPr="00556D96" w:rsidDel="00FD7135">
        <w:rPr>
          <w:lang w:val="en-GB"/>
        </w:rPr>
        <w:t xml:space="preserve"> </w:t>
      </w:r>
      <w:r w:rsidRPr="00556D96">
        <w:rPr>
          <w:lang w:val="en-GB"/>
        </w:rPr>
        <w:t xml:space="preserve">assurance </w:t>
      </w:r>
      <w:r>
        <w:rPr>
          <w:lang w:val="en-GB"/>
        </w:rPr>
        <w:t>(</w:t>
      </w:r>
      <w:r w:rsidRPr="00556D96">
        <w:rPr>
          <w:lang w:val="en-GB"/>
        </w:rPr>
        <w:t>with emphasis on the new ISO/IEC 17043</w:t>
      </w:r>
      <w:r w:rsidRPr="00BB5F11">
        <w:rPr>
          <w:lang w:val="en-GB"/>
        </w:rPr>
        <w:t xml:space="preserve"> standard</w:t>
      </w:r>
      <w:r>
        <w:rPr>
          <w:lang w:val="en-GB"/>
        </w:rPr>
        <w:t xml:space="preserve">) and </w:t>
      </w:r>
      <w:r w:rsidRPr="0031584C">
        <w:rPr>
          <w:lang w:val="en-GB"/>
        </w:rPr>
        <w:t xml:space="preserve">quality assurance in qualitative analysis. </w:t>
      </w:r>
      <w:r w:rsidR="0026744F" w:rsidRPr="0026744F">
        <w:rPr>
          <w:lang w:val="en-GB"/>
        </w:rPr>
        <w:t xml:space="preserve">The programme will also include an overview of publications on quality assurance, with an emphasis on recent revisions of Eurachem guides. </w:t>
      </w:r>
      <w:r w:rsidRPr="00556D96">
        <w:rPr>
          <w:lang w:val="en-GB"/>
        </w:rPr>
        <w:t xml:space="preserve">Participants are </w:t>
      </w:r>
      <w:r>
        <w:rPr>
          <w:lang w:val="en-GB"/>
        </w:rPr>
        <w:t>invited</w:t>
      </w:r>
      <w:r w:rsidRPr="00556D96">
        <w:rPr>
          <w:lang w:val="en-GB"/>
        </w:rPr>
        <w:t xml:space="preserve"> to </w:t>
      </w:r>
      <w:r w:rsidR="0026744F">
        <w:rPr>
          <w:lang w:val="en-GB"/>
        </w:rPr>
        <w:t>share</w:t>
      </w:r>
      <w:r w:rsidR="0026744F" w:rsidRPr="00556D96">
        <w:rPr>
          <w:lang w:val="en-GB"/>
        </w:rPr>
        <w:t xml:space="preserve"> </w:t>
      </w:r>
      <w:r w:rsidRPr="00556D96">
        <w:rPr>
          <w:lang w:val="en-GB"/>
        </w:rPr>
        <w:t>experience</w:t>
      </w:r>
      <w:r w:rsidR="0026744F">
        <w:rPr>
          <w:lang w:val="en-GB"/>
        </w:rPr>
        <w:t>s</w:t>
      </w:r>
      <w:r w:rsidRPr="00556D96">
        <w:rPr>
          <w:lang w:val="en-GB"/>
        </w:rPr>
        <w:t xml:space="preserve"> in their laboratories via short oral presentations </w:t>
      </w:r>
      <w:r w:rsidR="0026744F">
        <w:rPr>
          <w:lang w:val="en-GB"/>
        </w:rPr>
        <w:t>and a</w:t>
      </w:r>
      <w:r w:rsidRPr="00556D96">
        <w:rPr>
          <w:lang w:val="en-GB"/>
        </w:rPr>
        <w:t xml:space="preserve"> poster</w:t>
      </w:r>
      <w:r w:rsidR="0026744F">
        <w:rPr>
          <w:lang w:val="en-GB"/>
        </w:rPr>
        <w:t xml:space="preserve"> session</w:t>
      </w:r>
      <w:r w:rsidRPr="0031584C">
        <w:rPr>
          <w:lang w:val="en-GB"/>
        </w:rPr>
        <w:t>.</w:t>
      </w:r>
    </w:p>
    <w:p w14:paraId="3D1E383C" w14:textId="77777777" w:rsidR="009D03FF" w:rsidRDefault="009D03FF" w:rsidP="00C57D63">
      <w:pPr>
        <w:spacing w:after="0"/>
        <w:rPr>
          <w:lang w:val="en-GB"/>
        </w:rPr>
      </w:pPr>
    </w:p>
    <w:p w14:paraId="50C7B88A" w14:textId="77777777" w:rsidR="00110C67" w:rsidRPr="00BB5F11" w:rsidRDefault="00B76899" w:rsidP="00DF40CB">
      <w:pPr>
        <w:spacing w:after="120" w:line="240" w:lineRule="auto"/>
        <w:jc w:val="both"/>
        <w:rPr>
          <w:b/>
          <w:i/>
          <w:sz w:val="24"/>
          <w:szCs w:val="24"/>
          <w:lang w:val="en-GB"/>
        </w:rPr>
      </w:pPr>
      <w:r w:rsidRPr="00BB5F11">
        <w:rPr>
          <w:b/>
          <w:i/>
          <w:sz w:val="24"/>
          <w:szCs w:val="24"/>
          <w:lang w:val="en-GB"/>
        </w:rPr>
        <w:t xml:space="preserve">The scope of the training is </w:t>
      </w:r>
      <w:r w:rsidR="002D17A7" w:rsidRPr="00BB5F11">
        <w:rPr>
          <w:b/>
          <w:i/>
          <w:sz w:val="24"/>
          <w:szCs w:val="24"/>
          <w:lang w:val="en-GB"/>
        </w:rPr>
        <w:t>to</w:t>
      </w:r>
    </w:p>
    <w:p w14:paraId="18FF5E8D" w14:textId="58669A84" w:rsidR="00391270" w:rsidRPr="00BB5F11" w:rsidRDefault="0026744F" w:rsidP="00556D96">
      <w:pPr>
        <w:pStyle w:val="ListParagraph"/>
        <w:numPr>
          <w:ilvl w:val="0"/>
          <w:numId w:val="1"/>
        </w:numPr>
        <w:tabs>
          <w:tab w:val="left" w:pos="284"/>
        </w:tabs>
        <w:spacing w:after="0"/>
        <w:ind w:left="284" w:hanging="284"/>
        <w:jc w:val="both"/>
        <w:rPr>
          <w:lang w:val="en-GB"/>
        </w:rPr>
      </w:pPr>
      <w:r>
        <w:rPr>
          <w:lang w:val="en-GB"/>
        </w:rPr>
        <w:t>P</w:t>
      </w:r>
      <w:r w:rsidR="00391270" w:rsidRPr="00BB5F11">
        <w:rPr>
          <w:lang w:val="en-GB"/>
        </w:rPr>
        <w:t xml:space="preserve">resent and discuss critical issues of interest to </w:t>
      </w:r>
      <w:r w:rsidR="003777A6" w:rsidRPr="00BB5F11">
        <w:rPr>
          <w:lang w:val="en-GB"/>
        </w:rPr>
        <w:t xml:space="preserve">both analytical and </w:t>
      </w:r>
      <w:r w:rsidR="00391270" w:rsidRPr="00BB5F11">
        <w:rPr>
          <w:lang w:val="en-GB"/>
        </w:rPr>
        <w:t xml:space="preserve">medical laboratories addressed in </w:t>
      </w:r>
      <w:r w:rsidR="003777A6" w:rsidRPr="00BB5F11">
        <w:rPr>
          <w:lang w:val="en-GB"/>
        </w:rPr>
        <w:t xml:space="preserve">ISO/IEC 17025:2017 and </w:t>
      </w:r>
      <w:r w:rsidR="00322504" w:rsidRPr="00BB5F11">
        <w:rPr>
          <w:lang w:val="en-GB"/>
        </w:rPr>
        <w:t>ISO 15189:202</w:t>
      </w:r>
      <w:r>
        <w:rPr>
          <w:lang w:val="en-GB"/>
        </w:rPr>
        <w:t>2</w:t>
      </w:r>
      <w:r w:rsidR="00322504" w:rsidRPr="00BB5F11">
        <w:rPr>
          <w:lang w:val="en-GB"/>
        </w:rPr>
        <w:t xml:space="preserve"> </w:t>
      </w:r>
      <w:r w:rsidR="003777A6" w:rsidRPr="00BB5F11">
        <w:rPr>
          <w:lang w:val="en-GB"/>
        </w:rPr>
        <w:t>respectively</w:t>
      </w:r>
      <w:r>
        <w:rPr>
          <w:lang w:val="en-GB"/>
        </w:rPr>
        <w:t>,</w:t>
      </w:r>
      <w:r w:rsidR="003777A6" w:rsidRPr="00BB5F11">
        <w:rPr>
          <w:lang w:val="en-GB"/>
        </w:rPr>
        <w:t xml:space="preserve"> as well as </w:t>
      </w:r>
      <w:r w:rsidR="00322504" w:rsidRPr="00BB5F11">
        <w:rPr>
          <w:lang w:val="en-GB"/>
        </w:rPr>
        <w:t xml:space="preserve">other </w:t>
      </w:r>
      <w:r w:rsidR="00391270" w:rsidRPr="00BB5F11">
        <w:rPr>
          <w:lang w:val="en-GB"/>
        </w:rPr>
        <w:t xml:space="preserve">relevant </w:t>
      </w:r>
      <w:r w:rsidR="00322504" w:rsidRPr="00BB5F11">
        <w:rPr>
          <w:lang w:val="en-GB"/>
        </w:rPr>
        <w:t>documents</w:t>
      </w:r>
      <w:r>
        <w:rPr>
          <w:lang w:val="en-GB"/>
        </w:rPr>
        <w:t>;</w:t>
      </w:r>
      <w:r w:rsidR="00391270" w:rsidRPr="00BB5F11">
        <w:rPr>
          <w:lang w:val="en-GB"/>
        </w:rPr>
        <w:t xml:space="preserve"> </w:t>
      </w:r>
    </w:p>
    <w:p w14:paraId="17DB0797" w14:textId="7342A4CC" w:rsidR="00391270" w:rsidRPr="00BB5F11" w:rsidRDefault="0026744F" w:rsidP="00556D96">
      <w:pPr>
        <w:pStyle w:val="ListParagraph"/>
        <w:numPr>
          <w:ilvl w:val="0"/>
          <w:numId w:val="8"/>
        </w:numPr>
        <w:tabs>
          <w:tab w:val="left" w:pos="284"/>
        </w:tabs>
        <w:spacing w:after="0"/>
        <w:ind w:left="-270" w:firstLine="270"/>
        <w:jc w:val="both"/>
        <w:rPr>
          <w:lang w:val="en-GB"/>
        </w:rPr>
      </w:pPr>
      <w:r>
        <w:rPr>
          <w:lang w:val="en-GB"/>
        </w:rPr>
        <w:t>D</w:t>
      </w:r>
      <w:r w:rsidR="00391270" w:rsidRPr="00BB5F11">
        <w:rPr>
          <w:lang w:val="en-GB"/>
        </w:rPr>
        <w:t>iscuss the experience of laboratories in various sectors, problems and solutions</w:t>
      </w:r>
      <w:r>
        <w:rPr>
          <w:lang w:val="en-GB"/>
        </w:rPr>
        <w:t>;</w:t>
      </w:r>
    </w:p>
    <w:p w14:paraId="48BEE074" w14:textId="5EB9270F" w:rsidR="00391270" w:rsidRPr="00556D96" w:rsidRDefault="0026744F" w:rsidP="00C57D63">
      <w:pPr>
        <w:pStyle w:val="ListParagraph"/>
        <w:numPr>
          <w:ilvl w:val="0"/>
          <w:numId w:val="1"/>
        </w:numPr>
        <w:tabs>
          <w:tab w:val="left" w:pos="0"/>
          <w:tab w:val="left" w:pos="284"/>
        </w:tabs>
        <w:spacing w:after="0"/>
        <w:ind w:left="-270" w:firstLine="270"/>
        <w:jc w:val="both"/>
        <w:rPr>
          <w:b/>
          <w:sz w:val="24"/>
          <w:szCs w:val="24"/>
          <w:lang w:val="en-GB"/>
        </w:rPr>
      </w:pPr>
      <w:r>
        <w:rPr>
          <w:lang w:val="en-GB"/>
        </w:rPr>
        <w:t>P</w:t>
      </w:r>
      <w:r w:rsidR="00391270" w:rsidRPr="00BB5F11">
        <w:rPr>
          <w:lang w:val="en-GB"/>
        </w:rPr>
        <w:t>resent recent publications (Eurachem guides and others)</w:t>
      </w:r>
      <w:r w:rsidR="00322504" w:rsidRPr="00BB5F11">
        <w:rPr>
          <w:lang w:val="en-GB"/>
        </w:rPr>
        <w:t>.</w:t>
      </w:r>
    </w:p>
    <w:p w14:paraId="2DD58BAD" w14:textId="77777777" w:rsidR="00C57D63" w:rsidRPr="00556D96" w:rsidRDefault="00C57D63" w:rsidP="00556D96">
      <w:pPr>
        <w:tabs>
          <w:tab w:val="left" w:pos="0"/>
          <w:tab w:val="left" w:pos="284"/>
        </w:tabs>
        <w:spacing w:after="0"/>
        <w:jc w:val="both"/>
        <w:rPr>
          <w:b/>
          <w:lang w:val="en-GB"/>
        </w:rPr>
      </w:pPr>
    </w:p>
    <w:p w14:paraId="5DB5AF9C" w14:textId="77777777" w:rsidR="002D17A7" w:rsidRPr="00BB5F11" w:rsidRDefault="002D17A7" w:rsidP="00C57D63">
      <w:pPr>
        <w:spacing w:after="120" w:line="240" w:lineRule="auto"/>
        <w:jc w:val="both"/>
        <w:rPr>
          <w:b/>
          <w:i/>
          <w:sz w:val="24"/>
          <w:szCs w:val="24"/>
          <w:lang w:val="en-GB"/>
        </w:rPr>
      </w:pPr>
      <w:r w:rsidRPr="00BB5F11">
        <w:rPr>
          <w:b/>
          <w:i/>
          <w:sz w:val="24"/>
          <w:szCs w:val="24"/>
          <w:lang w:val="en-GB"/>
        </w:rPr>
        <w:t>How to meet the task</w:t>
      </w:r>
    </w:p>
    <w:p w14:paraId="1E1EDBF9" w14:textId="60DF55EA" w:rsidR="006B1B83" w:rsidRDefault="00E10771" w:rsidP="00C57D63">
      <w:pPr>
        <w:spacing w:after="0"/>
        <w:jc w:val="both"/>
        <w:rPr>
          <w:lang w:val="en-GB"/>
        </w:rPr>
      </w:pPr>
      <w:r w:rsidRPr="00BB5F11">
        <w:rPr>
          <w:lang w:val="en-GB"/>
        </w:rPr>
        <w:t>Th</w:t>
      </w:r>
      <w:r w:rsidR="008D73BA" w:rsidRPr="00BB5F11">
        <w:rPr>
          <w:lang w:val="en-GB"/>
        </w:rPr>
        <w:t>is task will be</w:t>
      </w:r>
      <w:r w:rsidRPr="00BB5F11">
        <w:rPr>
          <w:lang w:val="en-GB"/>
        </w:rPr>
        <w:t xml:space="preserve"> </w:t>
      </w:r>
      <w:r w:rsidR="00D9589D" w:rsidRPr="00BB5F11">
        <w:rPr>
          <w:lang w:val="en-GB"/>
        </w:rPr>
        <w:t xml:space="preserve">addressed </w:t>
      </w:r>
      <w:r w:rsidRPr="00BB5F11">
        <w:rPr>
          <w:lang w:val="en-GB"/>
        </w:rPr>
        <w:t xml:space="preserve">through presentations by </w:t>
      </w:r>
      <w:r w:rsidR="006B1B83" w:rsidRPr="00BB5F11">
        <w:rPr>
          <w:lang w:val="en-GB"/>
        </w:rPr>
        <w:t>experienced trainers</w:t>
      </w:r>
      <w:r w:rsidRPr="00BB5F11">
        <w:rPr>
          <w:lang w:val="en-GB"/>
        </w:rPr>
        <w:t>, exercises and group work</w:t>
      </w:r>
      <w:r w:rsidR="00D9589D" w:rsidRPr="00BB5F11">
        <w:rPr>
          <w:lang w:val="en-GB"/>
        </w:rPr>
        <w:t>.</w:t>
      </w:r>
      <w:r w:rsidRPr="00BB5F11">
        <w:rPr>
          <w:lang w:val="en-GB"/>
        </w:rPr>
        <w:t xml:space="preserve"> </w:t>
      </w:r>
      <w:r w:rsidR="00D9589D" w:rsidRPr="00BB5F11">
        <w:rPr>
          <w:lang w:val="en-GB"/>
        </w:rPr>
        <w:t>I</w:t>
      </w:r>
      <w:r w:rsidR="008D73BA" w:rsidRPr="00BB5F11">
        <w:rPr>
          <w:lang w:val="en-GB"/>
        </w:rPr>
        <w:t xml:space="preserve">t is expected that </w:t>
      </w:r>
      <w:r w:rsidR="0026744F">
        <w:rPr>
          <w:lang w:val="en-GB"/>
        </w:rPr>
        <w:t>on</w:t>
      </w:r>
      <w:r w:rsidRPr="00BB5F11">
        <w:rPr>
          <w:lang w:val="en-GB"/>
        </w:rPr>
        <w:t xml:space="preserve"> completion of the training, participants will </w:t>
      </w:r>
      <w:r w:rsidR="008D73BA" w:rsidRPr="00BB5F11">
        <w:rPr>
          <w:lang w:val="en-GB"/>
        </w:rPr>
        <w:t xml:space="preserve">have a good understanding of the </w:t>
      </w:r>
      <w:r w:rsidR="006B1B83" w:rsidRPr="00BB5F11">
        <w:rPr>
          <w:lang w:val="en-GB"/>
        </w:rPr>
        <w:t xml:space="preserve">critical </w:t>
      </w:r>
      <w:r w:rsidR="008D73BA" w:rsidRPr="00BB5F11">
        <w:rPr>
          <w:lang w:val="en-GB"/>
        </w:rPr>
        <w:t>i</w:t>
      </w:r>
      <w:r w:rsidR="006B1B83" w:rsidRPr="00BB5F11">
        <w:rPr>
          <w:lang w:val="en-GB"/>
        </w:rPr>
        <w:t xml:space="preserve">ssues addressed in </w:t>
      </w:r>
      <w:r w:rsidR="003777A6" w:rsidRPr="00BB5F11">
        <w:rPr>
          <w:lang w:val="en-GB"/>
        </w:rPr>
        <w:t>both accreditation standards</w:t>
      </w:r>
      <w:r w:rsidR="008D73BA" w:rsidRPr="00BB5F11">
        <w:rPr>
          <w:lang w:val="en-GB"/>
        </w:rPr>
        <w:t xml:space="preserve"> and </w:t>
      </w:r>
      <w:r w:rsidR="0022661F" w:rsidRPr="00BB5F11">
        <w:rPr>
          <w:lang w:val="en-GB"/>
        </w:rPr>
        <w:t xml:space="preserve">will </w:t>
      </w:r>
      <w:r w:rsidRPr="00BB5F11">
        <w:rPr>
          <w:lang w:val="en-GB"/>
        </w:rPr>
        <w:t xml:space="preserve">acquire a clear picture of the work to be done in their </w:t>
      </w:r>
      <w:r w:rsidR="0026744F">
        <w:rPr>
          <w:lang w:val="en-GB"/>
        </w:rPr>
        <w:lastRenderedPageBreak/>
        <w:t>organisations</w:t>
      </w:r>
      <w:r w:rsidR="008D73BA" w:rsidRPr="00BB5F11">
        <w:rPr>
          <w:lang w:val="en-GB"/>
        </w:rPr>
        <w:t xml:space="preserve">. </w:t>
      </w:r>
      <w:r w:rsidR="00573A7A" w:rsidRPr="00BB5F11">
        <w:rPr>
          <w:lang w:val="en-GB"/>
        </w:rPr>
        <w:t xml:space="preserve">The training will be delivered by </w:t>
      </w:r>
      <w:r w:rsidR="006B1B83" w:rsidRPr="00BB5F11">
        <w:rPr>
          <w:lang w:val="en-GB"/>
        </w:rPr>
        <w:t xml:space="preserve">tutors </w:t>
      </w:r>
      <w:r w:rsidR="00573A7A" w:rsidRPr="00BB5F11">
        <w:rPr>
          <w:lang w:val="en-GB"/>
        </w:rPr>
        <w:t xml:space="preserve">that </w:t>
      </w:r>
      <w:r w:rsidR="00BD50F5" w:rsidRPr="00BB5F11">
        <w:rPr>
          <w:lang w:val="en-GB"/>
        </w:rPr>
        <w:t>hav</w:t>
      </w:r>
      <w:r w:rsidR="006B1B83" w:rsidRPr="00BB5F11">
        <w:rPr>
          <w:lang w:val="en-GB"/>
        </w:rPr>
        <w:t>e</w:t>
      </w:r>
      <w:r w:rsidR="00BD50F5" w:rsidRPr="00BB5F11">
        <w:rPr>
          <w:lang w:val="en-GB"/>
        </w:rPr>
        <w:t xml:space="preserve"> been actively involved for many years </w:t>
      </w:r>
      <w:r w:rsidR="006B1B83" w:rsidRPr="00BB5F11">
        <w:rPr>
          <w:lang w:val="en-GB"/>
        </w:rPr>
        <w:t xml:space="preserve">in Eurachem activities and its </w:t>
      </w:r>
      <w:r w:rsidR="0026744F">
        <w:rPr>
          <w:lang w:val="en-GB"/>
        </w:rPr>
        <w:t>W</w:t>
      </w:r>
      <w:r w:rsidR="006B1B83" w:rsidRPr="00BB5F11">
        <w:rPr>
          <w:lang w:val="en-GB"/>
        </w:rPr>
        <w:t xml:space="preserve">orking </w:t>
      </w:r>
      <w:r w:rsidR="0026744F">
        <w:rPr>
          <w:lang w:val="en-GB"/>
        </w:rPr>
        <w:t>G</w:t>
      </w:r>
      <w:r w:rsidR="006B1B83" w:rsidRPr="00BB5F11">
        <w:rPr>
          <w:lang w:val="en-GB"/>
        </w:rPr>
        <w:t>roups</w:t>
      </w:r>
      <w:r w:rsidR="00322504" w:rsidRPr="00BB5F11">
        <w:rPr>
          <w:lang w:val="en-GB"/>
        </w:rPr>
        <w:t xml:space="preserve"> and/or the</w:t>
      </w:r>
      <w:r w:rsidR="006B1B83" w:rsidRPr="00BB5F11">
        <w:rPr>
          <w:lang w:val="en-GB"/>
        </w:rPr>
        <w:t xml:space="preserve"> Executive Committee.</w:t>
      </w:r>
    </w:p>
    <w:p w14:paraId="7CF0ACEB" w14:textId="77777777" w:rsidR="00C57D63" w:rsidRPr="00BB5F11" w:rsidRDefault="00C57D63" w:rsidP="00556D96">
      <w:pPr>
        <w:spacing w:after="0"/>
        <w:jc w:val="both"/>
        <w:rPr>
          <w:lang w:val="en-GB"/>
        </w:rPr>
      </w:pPr>
    </w:p>
    <w:p w14:paraId="20E9B34E" w14:textId="77777777" w:rsidR="00543CFE" w:rsidRPr="00BB5F11" w:rsidRDefault="00543CFE" w:rsidP="00EF4987">
      <w:pPr>
        <w:spacing w:after="120" w:line="240" w:lineRule="auto"/>
        <w:jc w:val="both"/>
        <w:rPr>
          <w:b/>
          <w:i/>
          <w:sz w:val="24"/>
          <w:szCs w:val="24"/>
          <w:lang w:val="en-GB"/>
        </w:rPr>
      </w:pPr>
      <w:r w:rsidRPr="00BB5F11">
        <w:rPr>
          <w:b/>
          <w:i/>
          <w:sz w:val="24"/>
          <w:szCs w:val="24"/>
          <w:lang w:val="en-GB"/>
        </w:rPr>
        <w:t xml:space="preserve">Who </w:t>
      </w:r>
      <w:r w:rsidR="0022661F" w:rsidRPr="00BB5F11">
        <w:rPr>
          <w:b/>
          <w:i/>
          <w:sz w:val="24"/>
          <w:szCs w:val="24"/>
          <w:lang w:val="en-GB"/>
        </w:rPr>
        <w:t>can</w:t>
      </w:r>
      <w:r w:rsidRPr="00BB5F11">
        <w:rPr>
          <w:b/>
          <w:i/>
          <w:sz w:val="24"/>
          <w:szCs w:val="24"/>
          <w:lang w:val="en-GB"/>
        </w:rPr>
        <w:t xml:space="preserve"> participate?</w:t>
      </w:r>
    </w:p>
    <w:p w14:paraId="409074A1" w14:textId="77777777" w:rsidR="00EF4987" w:rsidRPr="00BB5F11" w:rsidRDefault="00543CFE" w:rsidP="002D17A7">
      <w:pPr>
        <w:spacing w:after="0" w:line="240" w:lineRule="auto"/>
        <w:jc w:val="both"/>
        <w:rPr>
          <w:lang w:val="en-GB"/>
        </w:rPr>
      </w:pPr>
      <w:r w:rsidRPr="00BB5F11">
        <w:rPr>
          <w:lang w:val="en-GB"/>
        </w:rPr>
        <w:t>The trai</w:t>
      </w:r>
      <w:r w:rsidR="002D17A7" w:rsidRPr="00BB5F11">
        <w:rPr>
          <w:lang w:val="en-GB"/>
        </w:rPr>
        <w:t>n</w:t>
      </w:r>
      <w:r w:rsidRPr="00BB5F11">
        <w:rPr>
          <w:lang w:val="en-GB"/>
        </w:rPr>
        <w:t xml:space="preserve">ing </w:t>
      </w:r>
      <w:r w:rsidR="00B76899" w:rsidRPr="00BB5F11">
        <w:rPr>
          <w:lang w:val="en-GB"/>
        </w:rPr>
        <w:t>is oriented to</w:t>
      </w:r>
    </w:p>
    <w:p w14:paraId="00D70E4C" w14:textId="70E63DCA" w:rsidR="00EF4987" w:rsidRPr="00BB5F11" w:rsidRDefault="00EF4987" w:rsidP="002D17A7">
      <w:pPr>
        <w:pStyle w:val="ListParagraph"/>
        <w:numPr>
          <w:ilvl w:val="0"/>
          <w:numId w:val="2"/>
        </w:numPr>
        <w:spacing w:after="120" w:line="240" w:lineRule="auto"/>
        <w:ind w:left="270" w:hanging="270"/>
        <w:jc w:val="both"/>
        <w:rPr>
          <w:lang w:val="en-GB"/>
        </w:rPr>
      </w:pPr>
      <w:r w:rsidRPr="00BB5F11">
        <w:rPr>
          <w:lang w:val="en-GB"/>
        </w:rPr>
        <w:t>P</w:t>
      </w:r>
      <w:r w:rsidR="00543CFE" w:rsidRPr="00BB5F11">
        <w:rPr>
          <w:lang w:val="en-GB"/>
        </w:rPr>
        <w:t>e</w:t>
      </w:r>
      <w:r w:rsidR="00B76899" w:rsidRPr="00BB5F11">
        <w:rPr>
          <w:lang w:val="en-GB"/>
        </w:rPr>
        <w:t xml:space="preserve">rsonnel of accredited </w:t>
      </w:r>
      <w:r w:rsidR="0026744F">
        <w:rPr>
          <w:lang w:val="en-GB"/>
        </w:rPr>
        <w:t xml:space="preserve">analytical and </w:t>
      </w:r>
      <w:r w:rsidR="00322504" w:rsidRPr="00BB5F11">
        <w:rPr>
          <w:lang w:val="en-GB"/>
        </w:rPr>
        <w:t xml:space="preserve">medical </w:t>
      </w:r>
      <w:r w:rsidR="00B76899" w:rsidRPr="00BB5F11">
        <w:rPr>
          <w:lang w:val="en-GB"/>
        </w:rPr>
        <w:t>laboratories as well as those prepar</w:t>
      </w:r>
      <w:r w:rsidR="0026744F">
        <w:rPr>
          <w:lang w:val="en-GB"/>
        </w:rPr>
        <w:t>ing</w:t>
      </w:r>
      <w:r w:rsidR="00B76899" w:rsidRPr="00BB5F11">
        <w:rPr>
          <w:lang w:val="en-GB"/>
        </w:rPr>
        <w:t xml:space="preserve"> for accreditation</w:t>
      </w:r>
      <w:r w:rsidR="000713CA" w:rsidRPr="00BB5F11">
        <w:rPr>
          <w:lang w:val="en-GB"/>
        </w:rPr>
        <w:t xml:space="preserve">; </w:t>
      </w:r>
    </w:p>
    <w:p w14:paraId="554C29DD" w14:textId="4A993686" w:rsidR="00EF4987" w:rsidRPr="00BB5F11" w:rsidRDefault="00B76899" w:rsidP="002D17A7">
      <w:pPr>
        <w:pStyle w:val="ListParagraph"/>
        <w:numPr>
          <w:ilvl w:val="0"/>
          <w:numId w:val="2"/>
        </w:numPr>
        <w:spacing w:after="120" w:line="240" w:lineRule="auto"/>
        <w:ind w:left="270" w:hanging="270"/>
        <w:jc w:val="both"/>
        <w:rPr>
          <w:lang w:val="en-GB"/>
        </w:rPr>
      </w:pPr>
      <w:r w:rsidRPr="00BB5F11">
        <w:rPr>
          <w:lang w:val="en-GB"/>
        </w:rPr>
        <w:t>Lead assessors/assessors/technical experts</w:t>
      </w:r>
      <w:r w:rsidR="00DB6451">
        <w:rPr>
          <w:lang w:val="en-GB"/>
        </w:rPr>
        <w:t>;</w:t>
      </w:r>
    </w:p>
    <w:p w14:paraId="65EEDC39" w14:textId="77777777" w:rsidR="00B76899" w:rsidRPr="00BB5F11" w:rsidRDefault="00B76899" w:rsidP="00B76DB2">
      <w:pPr>
        <w:pStyle w:val="ListParagraph"/>
        <w:numPr>
          <w:ilvl w:val="0"/>
          <w:numId w:val="2"/>
        </w:numPr>
        <w:spacing w:after="0" w:line="240" w:lineRule="auto"/>
        <w:ind w:left="270" w:hanging="270"/>
        <w:jc w:val="both"/>
        <w:rPr>
          <w:lang w:val="en-GB"/>
        </w:rPr>
      </w:pPr>
      <w:r w:rsidRPr="00BB5F11">
        <w:rPr>
          <w:lang w:val="en-GB"/>
        </w:rPr>
        <w:t>Consultants</w:t>
      </w:r>
      <w:r w:rsidR="000C1D98" w:rsidRPr="00BB5F11">
        <w:rPr>
          <w:lang w:val="en-GB"/>
        </w:rPr>
        <w:t>.</w:t>
      </w:r>
    </w:p>
    <w:p w14:paraId="61BF22E9" w14:textId="77777777" w:rsidR="0026744F" w:rsidRDefault="0026744F" w:rsidP="00556D96">
      <w:pPr>
        <w:spacing w:after="0"/>
        <w:jc w:val="both"/>
        <w:rPr>
          <w:b/>
          <w:lang w:val="en-GB"/>
        </w:rPr>
      </w:pPr>
    </w:p>
    <w:p w14:paraId="17837351" w14:textId="623FB190" w:rsidR="000C1D98" w:rsidRDefault="006B1B83" w:rsidP="00C57D63">
      <w:pPr>
        <w:spacing w:after="0"/>
        <w:jc w:val="both"/>
        <w:rPr>
          <w:lang w:val="en-GB"/>
        </w:rPr>
      </w:pPr>
      <w:r w:rsidRPr="00BB5F11">
        <w:rPr>
          <w:b/>
          <w:lang w:val="en-GB"/>
        </w:rPr>
        <w:t>C</w:t>
      </w:r>
      <w:r w:rsidR="000C1D98" w:rsidRPr="00BB5F11">
        <w:rPr>
          <w:b/>
          <w:lang w:val="en-GB"/>
        </w:rPr>
        <w:t>ertificates</w:t>
      </w:r>
      <w:r w:rsidR="000C1D98" w:rsidRPr="00BB5F11">
        <w:rPr>
          <w:lang w:val="en-GB"/>
        </w:rPr>
        <w:t xml:space="preserve"> of participation will be issued </w:t>
      </w:r>
      <w:r w:rsidR="0022661F" w:rsidRPr="00BB5F11">
        <w:rPr>
          <w:lang w:val="en-GB"/>
        </w:rPr>
        <w:t>to</w:t>
      </w:r>
      <w:r w:rsidR="000C1D98" w:rsidRPr="00BB5F11">
        <w:rPr>
          <w:lang w:val="en-GB"/>
        </w:rPr>
        <w:t xml:space="preserve"> participants who</w:t>
      </w:r>
      <w:r w:rsidR="00500ED5">
        <w:rPr>
          <w:lang w:val="en-GB"/>
        </w:rPr>
        <w:t xml:space="preserve"> </w:t>
      </w:r>
      <w:r w:rsidR="000C1D98" w:rsidRPr="00BB5F11">
        <w:rPr>
          <w:lang w:val="en-GB"/>
        </w:rPr>
        <w:t>attend</w:t>
      </w:r>
      <w:r w:rsidR="00500ED5">
        <w:rPr>
          <w:lang w:val="en-GB"/>
        </w:rPr>
        <w:t xml:space="preserve"> fully</w:t>
      </w:r>
      <w:r w:rsidR="000C1D98" w:rsidRPr="00BB5F11">
        <w:rPr>
          <w:lang w:val="en-GB"/>
        </w:rPr>
        <w:t>.</w:t>
      </w:r>
    </w:p>
    <w:p w14:paraId="56B9F35C" w14:textId="77777777" w:rsidR="00C57D63" w:rsidRPr="00BB5F11" w:rsidRDefault="00C57D63" w:rsidP="00500ED5">
      <w:pPr>
        <w:spacing w:after="0"/>
        <w:jc w:val="both"/>
        <w:rPr>
          <w:lang w:val="en-GB"/>
        </w:rPr>
      </w:pPr>
    </w:p>
    <w:p w14:paraId="330DCE9F" w14:textId="77777777" w:rsidR="00500ED5" w:rsidRPr="00500ED5" w:rsidRDefault="00500ED5" w:rsidP="00500ED5">
      <w:pPr>
        <w:spacing w:after="120" w:line="240" w:lineRule="auto"/>
        <w:jc w:val="both"/>
        <w:rPr>
          <w:b/>
          <w:i/>
          <w:sz w:val="24"/>
          <w:szCs w:val="24"/>
          <w:lang w:val="en-GB"/>
        </w:rPr>
      </w:pPr>
      <w:r w:rsidRPr="00500ED5">
        <w:rPr>
          <w:b/>
          <w:i/>
          <w:sz w:val="24"/>
          <w:szCs w:val="24"/>
          <w:lang w:val="en-GB"/>
        </w:rPr>
        <w:t>Posters and short presentations</w:t>
      </w:r>
    </w:p>
    <w:p w14:paraId="0D5F5C17" w14:textId="4BDD70AF" w:rsidR="00500ED5" w:rsidRPr="00500ED5" w:rsidRDefault="00500ED5" w:rsidP="00500ED5">
      <w:pPr>
        <w:spacing w:after="0"/>
        <w:jc w:val="both"/>
        <w:rPr>
          <w:lang w:val="en-GB"/>
        </w:rPr>
      </w:pPr>
      <w:r w:rsidRPr="00500ED5">
        <w:rPr>
          <w:lang w:val="en-GB"/>
        </w:rPr>
        <w:t xml:space="preserve">Abstracts for posters (up to 300 words) </w:t>
      </w:r>
      <w:r>
        <w:rPr>
          <w:lang w:val="en-GB"/>
        </w:rPr>
        <w:t>should</w:t>
      </w:r>
      <w:r w:rsidRPr="00500ED5">
        <w:rPr>
          <w:lang w:val="en-GB"/>
        </w:rPr>
        <w:t xml:space="preserve"> be submitted by </w:t>
      </w:r>
      <w:r w:rsidRPr="0031584C">
        <w:rPr>
          <w:b/>
          <w:bCs/>
          <w:lang w:val="en-GB"/>
        </w:rPr>
        <w:t>16 February 2024</w:t>
      </w:r>
      <w:r w:rsidRPr="00500ED5">
        <w:rPr>
          <w:lang w:val="en-GB"/>
        </w:rPr>
        <w:t>. Those who intend to give a short presentation of their experience, problems and solutions shall inform the organisers by the end of February 2024, indicating the relevant topics.</w:t>
      </w:r>
    </w:p>
    <w:p w14:paraId="627B5138" w14:textId="77777777" w:rsidR="00500ED5" w:rsidRPr="00500ED5" w:rsidRDefault="00500ED5" w:rsidP="00500ED5">
      <w:pPr>
        <w:spacing w:after="0"/>
        <w:jc w:val="both"/>
        <w:rPr>
          <w:b/>
          <w:i/>
          <w:lang w:val="en-GB"/>
        </w:rPr>
      </w:pPr>
    </w:p>
    <w:p w14:paraId="28EBA087" w14:textId="2FE7B91F" w:rsidR="000C1D98" w:rsidRPr="00BB5F11" w:rsidRDefault="000C1D98" w:rsidP="00C57D63">
      <w:pPr>
        <w:spacing w:after="120" w:line="240" w:lineRule="auto"/>
        <w:jc w:val="both"/>
        <w:rPr>
          <w:b/>
          <w:i/>
          <w:sz w:val="24"/>
          <w:szCs w:val="24"/>
          <w:lang w:val="en-GB"/>
        </w:rPr>
      </w:pPr>
      <w:r w:rsidRPr="00BB5F11">
        <w:rPr>
          <w:b/>
          <w:i/>
          <w:sz w:val="24"/>
          <w:szCs w:val="24"/>
          <w:lang w:val="en-GB"/>
        </w:rPr>
        <w:t>The language</w:t>
      </w:r>
    </w:p>
    <w:p w14:paraId="727A1410" w14:textId="77777777" w:rsidR="000C1D98" w:rsidRDefault="00391270" w:rsidP="00C57D63">
      <w:pPr>
        <w:spacing w:after="0"/>
        <w:jc w:val="both"/>
        <w:rPr>
          <w:lang w:val="en-GB"/>
        </w:rPr>
      </w:pPr>
      <w:r w:rsidRPr="00BB5F11">
        <w:rPr>
          <w:lang w:val="en-GB"/>
        </w:rPr>
        <w:t>T</w:t>
      </w:r>
      <w:r w:rsidR="0022661F" w:rsidRPr="00BB5F11">
        <w:rPr>
          <w:lang w:val="en-GB"/>
        </w:rPr>
        <w:t xml:space="preserve">he </w:t>
      </w:r>
      <w:r w:rsidR="000C1D98" w:rsidRPr="00BB5F11">
        <w:rPr>
          <w:lang w:val="en-GB"/>
        </w:rPr>
        <w:t>training will be carried out in English.</w:t>
      </w:r>
    </w:p>
    <w:p w14:paraId="35A41091" w14:textId="77777777" w:rsidR="00C57D63" w:rsidRPr="00BB5F11" w:rsidRDefault="00C57D63" w:rsidP="00556D96">
      <w:pPr>
        <w:spacing w:after="0"/>
        <w:jc w:val="both"/>
        <w:rPr>
          <w:lang w:val="en-GB"/>
        </w:rPr>
      </w:pPr>
    </w:p>
    <w:p w14:paraId="50608C6B" w14:textId="77777777" w:rsidR="002D17A7" w:rsidRPr="00BB5F11" w:rsidRDefault="00B76899" w:rsidP="00556D96">
      <w:pPr>
        <w:spacing w:after="120" w:line="240" w:lineRule="auto"/>
        <w:jc w:val="both"/>
        <w:rPr>
          <w:b/>
          <w:i/>
          <w:sz w:val="24"/>
          <w:szCs w:val="24"/>
          <w:lang w:val="en-GB"/>
        </w:rPr>
      </w:pPr>
      <w:r w:rsidRPr="00BB5F11">
        <w:rPr>
          <w:b/>
          <w:i/>
          <w:sz w:val="24"/>
          <w:szCs w:val="24"/>
          <w:lang w:val="en-GB"/>
        </w:rPr>
        <w:t>The fee</w:t>
      </w:r>
    </w:p>
    <w:p w14:paraId="521D0E19" w14:textId="4E3FA707" w:rsidR="00965628" w:rsidRDefault="00D9589D" w:rsidP="00C57D63">
      <w:pPr>
        <w:spacing w:after="0"/>
        <w:jc w:val="both"/>
        <w:rPr>
          <w:lang w:val="en-GB"/>
        </w:rPr>
      </w:pPr>
      <w:r w:rsidRPr="00BB5F11">
        <w:rPr>
          <w:lang w:val="en-GB"/>
        </w:rPr>
        <w:t>F</w:t>
      </w:r>
      <w:r w:rsidR="00B76899" w:rsidRPr="00BB5F11">
        <w:rPr>
          <w:lang w:val="en-GB"/>
        </w:rPr>
        <w:t xml:space="preserve">or </w:t>
      </w:r>
      <w:r w:rsidRPr="00BB5F11">
        <w:rPr>
          <w:lang w:val="en-GB"/>
        </w:rPr>
        <w:t>the two-day workshop</w:t>
      </w:r>
      <w:r w:rsidR="00B76899" w:rsidRPr="00BB5F11">
        <w:rPr>
          <w:lang w:val="en-GB"/>
        </w:rPr>
        <w:t xml:space="preserve"> the training </w:t>
      </w:r>
      <w:r w:rsidRPr="00BB5F11">
        <w:rPr>
          <w:lang w:val="en-GB"/>
        </w:rPr>
        <w:t xml:space="preserve">fee </w:t>
      </w:r>
      <w:r w:rsidR="00B76899" w:rsidRPr="00BB5F11">
        <w:rPr>
          <w:lang w:val="en-GB"/>
        </w:rPr>
        <w:t xml:space="preserve">is </w:t>
      </w:r>
      <w:r w:rsidR="006C4466" w:rsidRPr="00556D96">
        <w:rPr>
          <w:b/>
          <w:bCs/>
          <w:lang w:val="en-GB"/>
        </w:rPr>
        <w:t>€</w:t>
      </w:r>
      <w:r w:rsidR="00B76899" w:rsidRPr="00556D96">
        <w:rPr>
          <w:b/>
          <w:bCs/>
          <w:lang w:val="en-GB"/>
        </w:rPr>
        <w:t>2</w:t>
      </w:r>
      <w:r w:rsidR="006C4466" w:rsidRPr="00556D96">
        <w:rPr>
          <w:b/>
          <w:bCs/>
          <w:lang w:val="en-GB"/>
        </w:rPr>
        <w:t>50</w:t>
      </w:r>
      <w:r w:rsidR="00B76899" w:rsidRPr="00BB5F11">
        <w:rPr>
          <w:lang w:val="en-GB"/>
        </w:rPr>
        <w:t xml:space="preserve"> </w:t>
      </w:r>
      <w:r w:rsidR="00EE3710" w:rsidRPr="00BB5F11">
        <w:rPr>
          <w:lang w:val="en-GB"/>
        </w:rPr>
        <w:t xml:space="preserve">for those </w:t>
      </w:r>
      <w:r w:rsidR="00EE3710" w:rsidRPr="00BB5F11">
        <w:rPr>
          <w:b/>
          <w:lang w:val="en-GB"/>
        </w:rPr>
        <w:t xml:space="preserve">register by </w:t>
      </w:r>
      <w:r w:rsidR="003151B2" w:rsidRPr="00BB5F11">
        <w:rPr>
          <w:b/>
          <w:lang w:val="en-GB"/>
        </w:rPr>
        <w:t>1</w:t>
      </w:r>
      <w:r w:rsidR="00316125" w:rsidRPr="00BB5F11">
        <w:rPr>
          <w:b/>
          <w:lang w:val="en-GB"/>
        </w:rPr>
        <w:t>6</w:t>
      </w:r>
      <w:r w:rsidR="003151B2" w:rsidRPr="00BB5F11">
        <w:rPr>
          <w:b/>
          <w:lang w:val="en-GB"/>
        </w:rPr>
        <w:t xml:space="preserve"> February 202</w:t>
      </w:r>
      <w:r w:rsidR="00316125" w:rsidRPr="00BB5F11">
        <w:rPr>
          <w:b/>
          <w:lang w:val="en-GB"/>
        </w:rPr>
        <w:t>4</w:t>
      </w:r>
      <w:r w:rsidR="004962D3" w:rsidRPr="0031584C">
        <w:rPr>
          <w:bCs/>
          <w:lang w:val="en-GB"/>
        </w:rPr>
        <w:t>.</w:t>
      </w:r>
      <w:r w:rsidR="00EE3710" w:rsidRPr="00BB5F11">
        <w:rPr>
          <w:lang w:val="en-GB"/>
        </w:rPr>
        <w:t xml:space="preserve"> After that date, the fee will be </w:t>
      </w:r>
      <w:r w:rsidR="006C4466" w:rsidRPr="00BB5F11">
        <w:rPr>
          <w:lang w:val="en-GB"/>
        </w:rPr>
        <w:t>€30</w:t>
      </w:r>
      <w:r w:rsidR="00A13189" w:rsidRPr="00BB5F11">
        <w:rPr>
          <w:lang w:val="en-GB"/>
        </w:rPr>
        <w:t>0</w:t>
      </w:r>
      <w:r w:rsidR="00EE3710" w:rsidRPr="00BB5F11">
        <w:rPr>
          <w:lang w:val="en-GB"/>
        </w:rPr>
        <w:t>.</w:t>
      </w:r>
      <w:r w:rsidR="000B1C3E" w:rsidRPr="00BB5F11">
        <w:rPr>
          <w:lang w:val="en-GB"/>
        </w:rPr>
        <w:t xml:space="preserve"> </w:t>
      </w:r>
    </w:p>
    <w:p w14:paraId="491452A0" w14:textId="01E2F160" w:rsidR="00965628" w:rsidRDefault="00965628" w:rsidP="00C57D63">
      <w:pPr>
        <w:spacing w:after="0"/>
        <w:jc w:val="both"/>
        <w:rPr>
          <w:lang w:val="en-GB"/>
        </w:rPr>
      </w:pPr>
      <w:r w:rsidRPr="00BB5F11">
        <w:rPr>
          <w:lang w:val="en-GB"/>
        </w:rPr>
        <w:t>If more than one participant from the same laboratory/organization attends, the fee will be €225 and €270 respectively for the additional participants.</w:t>
      </w:r>
    </w:p>
    <w:p w14:paraId="22F7C036" w14:textId="1343087E" w:rsidR="000C1D98" w:rsidRDefault="00C03E74" w:rsidP="00C57D63">
      <w:pPr>
        <w:spacing w:after="0"/>
        <w:jc w:val="both"/>
        <w:rPr>
          <w:lang w:val="en-GB"/>
        </w:rPr>
      </w:pPr>
      <w:r w:rsidRPr="00BB5F11">
        <w:rPr>
          <w:lang w:val="en-GB"/>
        </w:rPr>
        <w:t>Th</w:t>
      </w:r>
      <w:r w:rsidR="00965628">
        <w:rPr>
          <w:lang w:val="en-GB"/>
        </w:rPr>
        <w:t>e fee</w:t>
      </w:r>
      <w:r w:rsidRPr="00BB5F11">
        <w:rPr>
          <w:lang w:val="en-GB"/>
        </w:rPr>
        <w:t xml:space="preserve"> covers the training material, </w:t>
      </w:r>
      <w:r w:rsidR="00965628">
        <w:rPr>
          <w:lang w:val="en-GB"/>
        </w:rPr>
        <w:t>refreshments and</w:t>
      </w:r>
      <w:r w:rsidR="000C1D98" w:rsidRPr="00BB5F11">
        <w:rPr>
          <w:lang w:val="en-GB"/>
        </w:rPr>
        <w:t xml:space="preserve"> </w:t>
      </w:r>
      <w:r w:rsidR="00965628">
        <w:rPr>
          <w:lang w:val="en-GB"/>
        </w:rPr>
        <w:t xml:space="preserve">lunches </w:t>
      </w:r>
      <w:r w:rsidR="000C1D98" w:rsidRPr="00BB5F11">
        <w:rPr>
          <w:lang w:val="en-GB"/>
        </w:rPr>
        <w:t xml:space="preserve">as well as dinner </w:t>
      </w:r>
      <w:r w:rsidR="00D9589D" w:rsidRPr="00BB5F11">
        <w:rPr>
          <w:lang w:val="en-GB"/>
        </w:rPr>
        <w:t xml:space="preserve">on </w:t>
      </w:r>
      <w:r w:rsidR="000C1D98" w:rsidRPr="00BB5F11">
        <w:rPr>
          <w:lang w:val="en-GB"/>
        </w:rPr>
        <w:t>the first day.</w:t>
      </w:r>
      <w:r w:rsidR="005F38A8" w:rsidRPr="00BB5F11">
        <w:rPr>
          <w:lang w:val="en-GB"/>
        </w:rPr>
        <w:t xml:space="preserve"> </w:t>
      </w:r>
    </w:p>
    <w:p w14:paraId="6FC8C5A7" w14:textId="77777777" w:rsidR="00C57D63" w:rsidRPr="00BB5F11" w:rsidRDefault="00C57D63" w:rsidP="00556D96">
      <w:pPr>
        <w:spacing w:after="0"/>
        <w:jc w:val="both"/>
        <w:rPr>
          <w:lang w:val="en-GB"/>
        </w:rPr>
      </w:pPr>
    </w:p>
    <w:p w14:paraId="15959B35" w14:textId="77777777" w:rsidR="006B1B83" w:rsidRPr="00BB5F11" w:rsidRDefault="006B1B83" w:rsidP="00C57D63">
      <w:pPr>
        <w:spacing w:after="120" w:line="240" w:lineRule="auto"/>
        <w:jc w:val="both"/>
        <w:rPr>
          <w:b/>
          <w:i/>
          <w:sz w:val="24"/>
          <w:szCs w:val="24"/>
          <w:lang w:val="en-GB"/>
        </w:rPr>
      </w:pPr>
      <w:r w:rsidRPr="00BB5F11">
        <w:rPr>
          <w:b/>
          <w:i/>
          <w:sz w:val="24"/>
          <w:szCs w:val="24"/>
          <w:lang w:val="en-GB"/>
        </w:rPr>
        <w:t>For those coming from abroad</w:t>
      </w:r>
    </w:p>
    <w:p w14:paraId="276FED96" w14:textId="77777777" w:rsidR="000C1D98" w:rsidRPr="00D045A3" w:rsidRDefault="005F38A8" w:rsidP="00556D96">
      <w:pPr>
        <w:spacing w:after="120" w:line="240" w:lineRule="auto"/>
        <w:jc w:val="both"/>
        <w:rPr>
          <w:b/>
          <w:sz w:val="24"/>
          <w:szCs w:val="24"/>
          <w:lang w:val="en-GB"/>
        </w:rPr>
      </w:pPr>
      <w:r w:rsidRPr="00D045A3">
        <w:rPr>
          <w:b/>
          <w:sz w:val="24"/>
          <w:szCs w:val="24"/>
          <w:lang w:val="en-GB"/>
        </w:rPr>
        <w:t>A</w:t>
      </w:r>
      <w:r w:rsidR="000C1D98" w:rsidRPr="00D045A3">
        <w:rPr>
          <w:b/>
          <w:sz w:val="24"/>
          <w:szCs w:val="24"/>
          <w:lang w:val="en-GB"/>
        </w:rPr>
        <w:t>ccommodation</w:t>
      </w:r>
    </w:p>
    <w:p w14:paraId="0BFA6937" w14:textId="3CAB7197" w:rsidR="005F38A8" w:rsidRPr="00BB5F11" w:rsidRDefault="00C03E74" w:rsidP="00556D96">
      <w:pPr>
        <w:spacing w:after="0"/>
        <w:jc w:val="both"/>
        <w:rPr>
          <w:lang w:val="en-GB"/>
        </w:rPr>
      </w:pPr>
      <w:r w:rsidRPr="00BB5F11">
        <w:rPr>
          <w:lang w:val="en-GB"/>
        </w:rPr>
        <w:t>The t</w:t>
      </w:r>
      <w:r w:rsidR="000C1D98" w:rsidRPr="00BB5F11">
        <w:rPr>
          <w:lang w:val="en-GB"/>
        </w:rPr>
        <w:t xml:space="preserve">raining will be hosted at </w:t>
      </w:r>
      <w:r w:rsidR="0022661F" w:rsidRPr="00BB5F11">
        <w:rPr>
          <w:lang w:val="en-GB"/>
        </w:rPr>
        <w:t xml:space="preserve">the </w:t>
      </w:r>
      <w:r w:rsidR="000C1D98" w:rsidRPr="00BB5F11">
        <w:rPr>
          <w:lang w:val="en-GB"/>
        </w:rPr>
        <w:t>Cleopatra Hotel, a</w:t>
      </w:r>
      <w:r w:rsidRPr="00BB5F11">
        <w:rPr>
          <w:lang w:val="en-GB"/>
        </w:rPr>
        <w:t xml:space="preserve"> 4-star hotel in the centre of Nicosia</w:t>
      </w:r>
      <w:r w:rsidR="00B972EC" w:rsidRPr="00BB5F11">
        <w:rPr>
          <w:lang w:val="en-GB"/>
        </w:rPr>
        <w:t xml:space="preserve"> (www.cleopatra.com.cy)</w:t>
      </w:r>
      <w:r w:rsidR="000C1D98" w:rsidRPr="00BB5F11">
        <w:rPr>
          <w:lang w:val="en-GB"/>
        </w:rPr>
        <w:t xml:space="preserve">. </w:t>
      </w:r>
      <w:r w:rsidR="00560F2A" w:rsidRPr="00BB5F11">
        <w:rPr>
          <w:lang w:val="en-GB"/>
        </w:rPr>
        <w:t>A number of rooms ha</w:t>
      </w:r>
      <w:r w:rsidR="00DB6451">
        <w:rPr>
          <w:lang w:val="en-GB"/>
        </w:rPr>
        <w:t>ve</w:t>
      </w:r>
      <w:r w:rsidR="00560F2A" w:rsidRPr="00BB5F11">
        <w:rPr>
          <w:lang w:val="en-GB"/>
        </w:rPr>
        <w:t xml:space="preserve"> been pre-booked at</w:t>
      </w:r>
      <w:r w:rsidR="005F38A8" w:rsidRPr="00BB5F11">
        <w:rPr>
          <w:lang w:val="en-GB"/>
        </w:rPr>
        <w:t xml:space="preserve"> the hotel</w:t>
      </w:r>
      <w:r w:rsidR="00322504" w:rsidRPr="00BB5F11">
        <w:rPr>
          <w:lang w:val="en-GB"/>
        </w:rPr>
        <w:t xml:space="preserve"> </w:t>
      </w:r>
      <w:r w:rsidR="005071C5" w:rsidRPr="00BB5F11">
        <w:rPr>
          <w:lang w:val="en-GB"/>
        </w:rPr>
        <w:t>(</w:t>
      </w:r>
      <w:r w:rsidR="005071C5" w:rsidRPr="00BB5F11">
        <w:rPr>
          <w:b/>
          <w:lang w:val="en-GB"/>
        </w:rPr>
        <w:t xml:space="preserve">valid until </w:t>
      </w:r>
      <w:r w:rsidR="00AE3AB1" w:rsidRPr="00BB5F11">
        <w:rPr>
          <w:b/>
          <w:lang w:val="en-GB"/>
        </w:rPr>
        <w:t>2</w:t>
      </w:r>
      <w:r w:rsidR="003151B2" w:rsidRPr="00BB5F11">
        <w:rPr>
          <w:b/>
          <w:lang w:val="en-GB"/>
        </w:rPr>
        <w:t xml:space="preserve"> February 202</w:t>
      </w:r>
      <w:r w:rsidR="00AE3AB1" w:rsidRPr="00BB5F11">
        <w:rPr>
          <w:b/>
          <w:lang w:val="en-GB"/>
        </w:rPr>
        <w:t>4</w:t>
      </w:r>
      <w:r w:rsidR="005071C5" w:rsidRPr="00BB5F11">
        <w:rPr>
          <w:lang w:val="en-GB"/>
        </w:rPr>
        <w:t>)</w:t>
      </w:r>
      <w:r w:rsidR="00965628">
        <w:rPr>
          <w:lang w:val="en-GB"/>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1417"/>
        <w:gridCol w:w="1418"/>
      </w:tblGrid>
      <w:tr w:rsidR="00965628" w14:paraId="6978D0C5" w14:textId="77777777" w:rsidTr="00556D96">
        <w:tc>
          <w:tcPr>
            <w:tcW w:w="2122" w:type="dxa"/>
          </w:tcPr>
          <w:p w14:paraId="79F4B0F0" w14:textId="6808D871" w:rsidR="00965628" w:rsidRDefault="00965628" w:rsidP="00322504">
            <w:pPr>
              <w:spacing w:after="0" w:line="240" w:lineRule="auto"/>
              <w:rPr>
                <w:rFonts w:eastAsia="Times New Roman" w:cs="Calibri"/>
                <w:b/>
                <w:bCs/>
                <w:color w:val="000000"/>
                <w:lang w:val="en-GB" w:eastAsia="el-GR"/>
              </w:rPr>
            </w:pPr>
            <w:r w:rsidRPr="00BB5F11">
              <w:rPr>
                <w:rFonts w:eastAsia="Times New Roman" w:cs="Calibri"/>
                <w:b/>
                <w:bCs/>
                <w:color w:val="000000"/>
                <w:lang w:val="en-GB" w:eastAsia="el-GR"/>
              </w:rPr>
              <w:t>Room Rates</w:t>
            </w:r>
          </w:p>
        </w:tc>
        <w:tc>
          <w:tcPr>
            <w:tcW w:w="1417" w:type="dxa"/>
          </w:tcPr>
          <w:p w14:paraId="3B34D6AE" w14:textId="6BF8657A" w:rsidR="00965628" w:rsidRDefault="00965628" w:rsidP="00322504">
            <w:pPr>
              <w:spacing w:after="0" w:line="240" w:lineRule="auto"/>
              <w:rPr>
                <w:rFonts w:eastAsia="Times New Roman" w:cs="Calibri"/>
                <w:b/>
                <w:bCs/>
                <w:color w:val="000000"/>
                <w:lang w:val="en-GB" w:eastAsia="el-GR"/>
              </w:rPr>
            </w:pPr>
            <w:r w:rsidRPr="00BB5F11">
              <w:rPr>
                <w:rFonts w:eastAsia="Times New Roman" w:cs="Calibri"/>
                <w:b/>
                <w:bCs/>
                <w:color w:val="000000"/>
                <w:lang w:val="en-GB" w:eastAsia="el-GR"/>
              </w:rPr>
              <w:t>Standard</w:t>
            </w:r>
          </w:p>
        </w:tc>
        <w:tc>
          <w:tcPr>
            <w:tcW w:w="1418" w:type="dxa"/>
          </w:tcPr>
          <w:p w14:paraId="751CB5D6" w14:textId="5CB5AB4C" w:rsidR="00965628" w:rsidRDefault="00965628" w:rsidP="00322504">
            <w:pPr>
              <w:spacing w:after="0" w:line="240" w:lineRule="auto"/>
              <w:rPr>
                <w:rFonts w:eastAsia="Times New Roman" w:cs="Calibri"/>
                <w:b/>
                <w:bCs/>
                <w:color w:val="000000"/>
                <w:lang w:val="en-GB" w:eastAsia="el-GR"/>
              </w:rPr>
            </w:pPr>
            <w:r w:rsidRPr="00BB5F11">
              <w:rPr>
                <w:rFonts w:eastAsia="Times New Roman" w:cs="Calibri"/>
                <w:b/>
                <w:bCs/>
                <w:color w:val="000000"/>
                <w:lang w:val="en-GB" w:eastAsia="el-GR"/>
              </w:rPr>
              <w:t>Executive</w:t>
            </w:r>
          </w:p>
        </w:tc>
      </w:tr>
      <w:tr w:rsidR="00965628" w14:paraId="26781F0D" w14:textId="77777777" w:rsidTr="00556D96">
        <w:tc>
          <w:tcPr>
            <w:tcW w:w="2122" w:type="dxa"/>
          </w:tcPr>
          <w:p w14:paraId="5AEE037C" w14:textId="0C7CEB73" w:rsidR="00965628" w:rsidRDefault="00965628" w:rsidP="00322504">
            <w:pPr>
              <w:spacing w:after="0" w:line="240" w:lineRule="auto"/>
              <w:rPr>
                <w:rFonts w:eastAsia="Times New Roman" w:cs="Calibri"/>
                <w:b/>
                <w:bCs/>
                <w:color w:val="000000"/>
                <w:lang w:val="en-GB" w:eastAsia="el-GR"/>
              </w:rPr>
            </w:pPr>
            <w:r w:rsidRPr="00BB5F11">
              <w:rPr>
                <w:rFonts w:eastAsia="Times New Roman" w:cs="Calibri"/>
                <w:color w:val="000000"/>
                <w:lang w:val="en-GB" w:eastAsia="el-GR"/>
              </w:rPr>
              <w:t>Single Room B/B</w:t>
            </w:r>
          </w:p>
        </w:tc>
        <w:tc>
          <w:tcPr>
            <w:tcW w:w="1417" w:type="dxa"/>
          </w:tcPr>
          <w:p w14:paraId="780897CA" w14:textId="34E59F43" w:rsidR="00965628" w:rsidRDefault="00965628" w:rsidP="00322504">
            <w:pPr>
              <w:spacing w:after="0" w:line="240" w:lineRule="auto"/>
              <w:rPr>
                <w:rFonts w:eastAsia="Times New Roman" w:cs="Calibri"/>
                <w:b/>
                <w:bCs/>
                <w:color w:val="000000"/>
                <w:lang w:val="en-GB" w:eastAsia="el-GR"/>
              </w:rPr>
            </w:pPr>
            <w:r w:rsidRPr="00BB5F11">
              <w:rPr>
                <w:rFonts w:eastAsia="Times New Roman" w:cs="Calibri"/>
                <w:color w:val="000000"/>
                <w:lang w:val="en-GB" w:eastAsia="el-GR"/>
              </w:rPr>
              <w:t>€115.00</w:t>
            </w:r>
          </w:p>
        </w:tc>
        <w:tc>
          <w:tcPr>
            <w:tcW w:w="1418" w:type="dxa"/>
          </w:tcPr>
          <w:p w14:paraId="7CB42839" w14:textId="7FD3C574" w:rsidR="00965628" w:rsidRDefault="00965628" w:rsidP="00322504">
            <w:pPr>
              <w:spacing w:after="0" w:line="240" w:lineRule="auto"/>
              <w:rPr>
                <w:rFonts w:eastAsia="Times New Roman" w:cs="Calibri"/>
                <w:b/>
                <w:bCs/>
                <w:color w:val="000000"/>
                <w:lang w:val="en-GB" w:eastAsia="el-GR"/>
              </w:rPr>
            </w:pPr>
            <w:r w:rsidRPr="00BB5F11">
              <w:rPr>
                <w:rFonts w:eastAsia="Times New Roman" w:cs="Calibri"/>
                <w:color w:val="000000"/>
                <w:lang w:val="en-GB" w:eastAsia="el-GR"/>
              </w:rPr>
              <w:t>€130.00</w:t>
            </w:r>
          </w:p>
        </w:tc>
      </w:tr>
      <w:tr w:rsidR="00965628" w14:paraId="36AC17E7" w14:textId="77777777" w:rsidTr="00556D96">
        <w:tc>
          <w:tcPr>
            <w:tcW w:w="2122" w:type="dxa"/>
          </w:tcPr>
          <w:p w14:paraId="694BF170" w14:textId="73E38FE9" w:rsidR="00965628" w:rsidRDefault="00965628" w:rsidP="00322504">
            <w:pPr>
              <w:spacing w:after="0" w:line="240" w:lineRule="auto"/>
              <w:rPr>
                <w:rFonts w:eastAsia="Times New Roman" w:cs="Calibri"/>
                <w:b/>
                <w:bCs/>
                <w:color w:val="000000"/>
                <w:lang w:val="en-GB" w:eastAsia="el-GR"/>
              </w:rPr>
            </w:pPr>
            <w:r w:rsidRPr="00BB5F11">
              <w:rPr>
                <w:rFonts w:eastAsia="Times New Roman" w:cs="Calibri"/>
                <w:color w:val="000000"/>
                <w:lang w:val="en-GB" w:eastAsia="el-GR"/>
              </w:rPr>
              <w:t>Twin Room   B/B</w:t>
            </w:r>
          </w:p>
        </w:tc>
        <w:tc>
          <w:tcPr>
            <w:tcW w:w="1417" w:type="dxa"/>
          </w:tcPr>
          <w:p w14:paraId="217A4CFA" w14:textId="4E3DB0AA" w:rsidR="00965628" w:rsidRDefault="00965628" w:rsidP="00322504">
            <w:pPr>
              <w:spacing w:after="0" w:line="240" w:lineRule="auto"/>
              <w:rPr>
                <w:rFonts w:eastAsia="Times New Roman" w:cs="Calibri"/>
                <w:b/>
                <w:bCs/>
                <w:color w:val="000000"/>
                <w:lang w:val="en-GB" w:eastAsia="el-GR"/>
              </w:rPr>
            </w:pPr>
            <w:r w:rsidRPr="00BB5F11">
              <w:rPr>
                <w:rFonts w:eastAsia="Times New Roman" w:cs="Calibri"/>
                <w:color w:val="000000"/>
                <w:lang w:val="en-GB" w:eastAsia="el-GR"/>
              </w:rPr>
              <w:t>€140.00</w:t>
            </w:r>
          </w:p>
        </w:tc>
        <w:tc>
          <w:tcPr>
            <w:tcW w:w="1418" w:type="dxa"/>
          </w:tcPr>
          <w:p w14:paraId="6BE7CCE3" w14:textId="61DD1A62" w:rsidR="00965628" w:rsidRDefault="00965628" w:rsidP="00322504">
            <w:pPr>
              <w:spacing w:after="0" w:line="240" w:lineRule="auto"/>
              <w:rPr>
                <w:rFonts w:eastAsia="Times New Roman" w:cs="Calibri"/>
                <w:b/>
                <w:bCs/>
                <w:color w:val="000000"/>
                <w:lang w:val="en-GB" w:eastAsia="el-GR"/>
              </w:rPr>
            </w:pPr>
            <w:r w:rsidRPr="00BB5F11">
              <w:rPr>
                <w:rFonts w:eastAsia="Times New Roman" w:cs="Calibri"/>
                <w:color w:val="000000"/>
                <w:lang w:val="en-GB" w:eastAsia="el-GR"/>
              </w:rPr>
              <w:t>€155.00</w:t>
            </w:r>
          </w:p>
        </w:tc>
      </w:tr>
    </w:tbl>
    <w:p w14:paraId="2C32D6C5" w14:textId="77777777" w:rsidR="00965628" w:rsidRPr="00DF6770" w:rsidRDefault="00965628" w:rsidP="00322504">
      <w:pPr>
        <w:spacing w:after="0" w:line="240" w:lineRule="auto"/>
        <w:rPr>
          <w:rFonts w:eastAsia="Times New Roman" w:cs="Calibri"/>
          <w:b/>
          <w:bCs/>
          <w:color w:val="000000"/>
          <w:sz w:val="12"/>
          <w:szCs w:val="12"/>
          <w:lang w:val="en-GB" w:eastAsia="el-GR"/>
        </w:rPr>
      </w:pPr>
    </w:p>
    <w:p w14:paraId="0A567ECD" w14:textId="6186E727" w:rsidR="00322504" w:rsidRPr="00BB5F11" w:rsidRDefault="00322504" w:rsidP="0031584C">
      <w:pPr>
        <w:spacing w:after="0"/>
        <w:jc w:val="both"/>
        <w:rPr>
          <w:rFonts w:ascii="Arial" w:eastAsia="Times New Roman" w:hAnsi="Arial" w:cs="Arial"/>
          <w:color w:val="000000"/>
          <w:lang w:val="en-GB" w:eastAsia="el-GR"/>
        </w:rPr>
      </w:pPr>
      <w:r w:rsidRPr="00BB5F11">
        <w:rPr>
          <w:rFonts w:eastAsia="Times New Roman" w:cs="Calibri"/>
          <w:color w:val="000000"/>
          <w:lang w:val="en-GB" w:eastAsia="el-GR"/>
        </w:rPr>
        <w:t>The above rates are per room</w:t>
      </w:r>
      <w:r w:rsidR="00965628" w:rsidRPr="00556D96">
        <w:rPr>
          <w:rFonts w:eastAsia="Times New Roman" w:cs="Calibri"/>
          <w:color w:val="000000"/>
          <w:lang w:val="en-GB" w:eastAsia="el-GR"/>
        </w:rPr>
        <w:t xml:space="preserve"> </w:t>
      </w:r>
      <w:r w:rsidRPr="00BB5F11">
        <w:rPr>
          <w:rFonts w:eastAsia="Times New Roman" w:cs="Calibri"/>
          <w:color w:val="000000"/>
          <w:lang w:val="en-GB" w:eastAsia="el-GR"/>
        </w:rPr>
        <w:t>per night inclusive of buffet breakfast, taxes and service</w:t>
      </w:r>
      <w:r w:rsidR="00965628">
        <w:rPr>
          <w:rFonts w:eastAsia="Times New Roman" w:cs="Calibri"/>
          <w:color w:val="000000"/>
          <w:lang w:val="en-GB" w:eastAsia="el-GR"/>
        </w:rPr>
        <w:t>,</w:t>
      </w:r>
      <w:r w:rsidRPr="00BB5F11">
        <w:rPr>
          <w:rFonts w:eastAsia="Times New Roman" w:cs="Calibri"/>
          <w:color w:val="000000"/>
          <w:lang w:val="en-GB" w:eastAsia="el-GR"/>
        </w:rPr>
        <w:t xml:space="preserve"> and free </w:t>
      </w:r>
      <w:r w:rsidR="00965628">
        <w:rPr>
          <w:rFonts w:eastAsia="Times New Roman" w:cs="Calibri"/>
          <w:color w:val="000000"/>
          <w:lang w:val="en-GB" w:eastAsia="el-GR"/>
        </w:rPr>
        <w:t>i</w:t>
      </w:r>
      <w:r w:rsidRPr="00BB5F11">
        <w:rPr>
          <w:rFonts w:eastAsia="Times New Roman" w:cs="Calibri"/>
          <w:color w:val="000000"/>
          <w:lang w:val="en-GB" w:eastAsia="el-GR"/>
        </w:rPr>
        <w:t>nternet.</w:t>
      </w:r>
    </w:p>
    <w:p w14:paraId="334B38D8" w14:textId="582530EA" w:rsidR="00322504" w:rsidRPr="00BB5F11" w:rsidRDefault="00322504" w:rsidP="0031584C">
      <w:pPr>
        <w:spacing w:after="0"/>
        <w:ind w:left="2160" w:hanging="2160"/>
        <w:jc w:val="both"/>
        <w:rPr>
          <w:rFonts w:ascii="Arial" w:eastAsia="Times New Roman" w:hAnsi="Arial" w:cs="Arial"/>
          <w:color w:val="000000"/>
          <w:lang w:val="en-GB" w:eastAsia="el-GR"/>
        </w:rPr>
      </w:pPr>
      <w:r w:rsidRPr="00BB5F11">
        <w:rPr>
          <w:rFonts w:eastAsia="Times New Roman" w:cs="Calibri"/>
          <w:b/>
          <w:bCs/>
          <w:color w:val="000000"/>
          <w:lang w:val="en-GB" w:eastAsia="el-GR"/>
        </w:rPr>
        <w:t>Payment Terms:</w:t>
      </w:r>
      <w:r w:rsidR="00965628" w:rsidRPr="00556D96">
        <w:rPr>
          <w:rFonts w:eastAsia="Times New Roman" w:cs="Calibri"/>
          <w:color w:val="000000"/>
          <w:lang w:val="en-GB" w:eastAsia="el-GR"/>
        </w:rPr>
        <w:t xml:space="preserve"> </w:t>
      </w:r>
      <w:r w:rsidRPr="00BB5F11">
        <w:rPr>
          <w:rFonts w:eastAsia="Times New Roman" w:cs="Calibri"/>
          <w:color w:val="000000"/>
          <w:lang w:val="en-GB" w:eastAsia="el-GR"/>
        </w:rPr>
        <w:t xml:space="preserve">To confirm a reservation </w:t>
      </w:r>
      <w:r w:rsidR="00965628">
        <w:rPr>
          <w:rFonts w:eastAsia="Times New Roman" w:cs="Calibri"/>
          <w:color w:val="000000"/>
          <w:lang w:val="en-GB" w:eastAsia="el-GR"/>
        </w:rPr>
        <w:t>the hotel</w:t>
      </w:r>
      <w:r w:rsidR="00965628" w:rsidRPr="00BB5F11">
        <w:rPr>
          <w:rFonts w:eastAsia="Times New Roman" w:cs="Calibri"/>
          <w:color w:val="000000"/>
          <w:lang w:val="en-GB" w:eastAsia="el-GR"/>
        </w:rPr>
        <w:t xml:space="preserve"> </w:t>
      </w:r>
      <w:r w:rsidRPr="00BB5F11">
        <w:rPr>
          <w:rFonts w:eastAsia="Times New Roman" w:cs="Calibri"/>
          <w:color w:val="000000"/>
          <w:lang w:val="en-GB" w:eastAsia="el-GR"/>
        </w:rPr>
        <w:t>will request prepayment.</w:t>
      </w:r>
    </w:p>
    <w:p w14:paraId="67D07D0D" w14:textId="148F0182" w:rsidR="00322504" w:rsidRPr="00BB5F11" w:rsidRDefault="00322504" w:rsidP="0031584C">
      <w:pPr>
        <w:spacing w:after="0"/>
        <w:jc w:val="both"/>
        <w:rPr>
          <w:lang w:val="en-GB"/>
        </w:rPr>
      </w:pPr>
      <w:r w:rsidRPr="00BB5F11">
        <w:rPr>
          <w:rFonts w:eastAsia="Times New Roman" w:cs="Calibri"/>
          <w:b/>
          <w:bCs/>
          <w:color w:val="000000"/>
          <w:lang w:val="en-GB" w:eastAsia="el-GR"/>
        </w:rPr>
        <w:t>Cancellation Policy:</w:t>
      </w:r>
      <w:r w:rsidR="00965628">
        <w:rPr>
          <w:rFonts w:eastAsia="Times New Roman" w:cs="Calibri"/>
          <w:color w:val="000000"/>
          <w:lang w:val="en-GB" w:eastAsia="el-GR"/>
        </w:rPr>
        <w:t xml:space="preserve"> </w:t>
      </w:r>
      <w:r w:rsidRPr="0031584C">
        <w:rPr>
          <w:rFonts w:eastAsia="Times New Roman" w:cs="Calibri"/>
          <w:color w:val="000000"/>
          <w:lang w:val="en-GB" w:eastAsia="el-GR"/>
        </w:rPr>
        <w:t>I</w:t>
      </w:r>
      <w:r w:rsidRPr="00BB5F11">
        <w:rPr>
          <w:rFonts w:eastAsia="Times New Roman" w:cs="Calibri"/>
          <w:color w:val="000000"/>
          <w:lang w:val="en-GB" w:eastAsia="el-GR"/>
        </w:rPr>
        <w:t>f a reservation is cancelled less than 72 hours before arrival date or in case of N</w:t>
      </w:r>
      <w:r w:rsidR="00965628">
        <w:rPr>
          <w:rFonts w:eastAsia="Times New Roman" w:cs="Calibri"/>
          <w:color w:val="000000"/>
          <w:lang w:val="en-GB" w:eastAsia="el-GR"/>
        </w:rPr>
        <w:t>o</w:t>
      </w:r>
      <w:r w:rsidRPr="00BB5F11">
        <w:rPr>
          <w:rFonts w:eastAsia="Times New Roman" w:cs="Calibri"/>
          <w:color w:val="000000"/>
          <w:lang w:val="en-GB" w:eastAsia="el-GR"/>
        </w:rPr>
        <w:t xml:space="preserve"> Show a one night cancellation fee will apply.</w:t>
      </w:r>
    </w:p>
    <w:p w14:paraId="445A399C" w14:textId="4D39852F" w:rsidR="00A13189" w:rsidRPr="00BB5F11" w:rsidRDefault="00050ECE" w:rsidP="00556D96">
      <w:pPr>
        <w:spacing w:after="0"/>
        <w:jc w:val="both"/>
        <w:rPr>
          <w:lang w:val="en-GB"/>
        </w:rPr>
      </w:pPr>
      <w:r w:rsidRPr="00BB5F11">
        <w:rPr>
          <w:lang w:val="en-GB"/>
        </w:rPr>
        <w:t>P</w:t>
      </w:r>
      <w:r w:rsidR="00BB54E2" w:rsidRPr="00BB5F11">
        <w:rPr>
          <w:lang w:val="en-GB"/>
        </w:rPr>
        <w:t xml:space="preserve">articipants will need to </w:t>
      </w:r>
      <w:r w:rsidRPr="00BB5F11">
        <w:rPr>
          <w:lang w:val="en-GB"/>
        </w:rPr>
        <w:t>make their own reservation directly with the hotel</w:t>
      </w:r>
      <w:r w:rsidR="00C9614F">
        <w:rPr>
          <w:lang w:val="en-GB"/>
        </w:rPr>
        <w:t>.</w:t>
      </w:r>
      <w:r w:rsidR="00A13189" w:rsidRPr="00BB5F11">
        <w:rPr>
          <w:lang w:val="en-GB"/>
        </w:rPr>
        <w:t xml:space="preserve"> </w:t>
      </w:r>
    </w:p>
    <w:p w14:paraId="5460E000" w14:textId="435B978C" w:rsidR="002D17A7" w:rsidRPr="00BB5F11" w:rsidRDefault="00C9614F" w:rsidP="00556D96">
      <w:pPr>
        <w:spacing w:after="0"/>
        <w:jc w:val="both"/>
        <w:rPr>
          <w:lang w:val="en-GB"/>
        </w:rPr>
      </w:pPr>
      <w:r>
        <w:rPr>
          <w:lang w:val="en-GB"/>
        </w:rPr>
        <w:t>E</w:t>
      </w:r>
      <w:r w:rsidR="00A13189" w:rsidRPr="00BB5F11">
        <w:rPr>
          <w:lang w:val="en-GB"/>
        </w:rPr>
        <w:t xml:space="preserve">mail: </w:t>
      </w:r>
      <w:hyperlink r:id="rId11" w:history="1">
        <w:r w:rsidR="00EE0E10" w:rsidRPr="00BB5F11">
          <w:rPr>
            <w:rStyle w:val="Hyperlink"/>
            <w:lang w:val="en-GB"/>
          </w:rPr>
          <w:t>info@cleopatra.com.cy</w:t>
        </w:r>
      </w:hyperlink>
      <w:r w:rsidR="00B972EC" w:rsidRPr="00BB5F11">
        <w:rPr>
          <w:lang w:val="en-GB"/>
        </w:rPr>
        <w:t>, tel. +357 22844000 with reference to the</w:t>
      </w:r>
      <w:r w:rsidR="00BB54E2" w:rsidRPr="00BB5F11">
        <w:rPr>
          <w:lang w:val="en-GB"/>
        </w:rPr>
        <w:t xml:space="preserve"> code </w:t>
      </w:r>
      <w:r w:rsidR="00EE3710" w:rsidRPr="00BB5F11">
        <w:rPr>
          <w:b/>
          <w:lang w:val="en-GB"/>
        </w:rPr>
        <w:t>PUC</w:t>
      </w:r>
      <w:r w:rsidR="00A66643" w:rsidRPr="00BB5F11">
        <w:rPr>
          <w:b/>
          <w:lang w:val="en-GB"/>
        </w:rPr>
        <w:t xml:space="preserve"> </w:t>
      </w:r>
      <w:r w:rsidR="00EE3710" w:rsidRPr="00BB5F11">
        <w:rPr>
          <w:b/>
          <w:lang w:val="en-GB"/>
        </w:rPr>
        <w:t>20</w:t>
      </w:r>
      <w:r w:rsidR="004962D3" w:rsidRPr="00BB5F11">
        <w:rPr>
          <w:b/>
          <w:lang w:val="en-GB"/>
        </w:rPr>
        <w:t>2</w:t>
      </w:r>
      <w:r w:rsidR="00A66643" w:rsidRPr="00BB5F11">
        <w:rPr>
          <w:b/>
          <w:lang w:val="en-GB"/>
        </w:rPr>
        <w:t>4</w:t>
      </w:r>
      <w:r w:rsidR="00B972EC" w:rsidRPr="00BB5F11">
        <w:rPr>
          <w:lang w:val="en-GB"/>
        </w:rPr>
        <w:t>.</w:t>
      </w:r>
      <w:r w:rsidR="00BB54E2" w:rsidRPr="00BB5F11">
        <w:rPr>
          <w:lang w:val="en-GB"/>
        </w:rPr>
        <w:t xml:space="preserve"> </w:t>
      </w:r>
    </w:p>
    <w:p w14:paraId="237E4109" w14:textId="77777777" w:rsidR="00A13189" w:rsidRPr="00556D96" w:rsidRDefault="00A13189" w:rsidP="00556D96">
      <w:pPr>
        <w:spacing w:after="0"/>
        <w:jc w:val="both"/>
        <w:rPr>
          <w:b/>
          <w:lang w:val="en-GB"/>
        </w:rPr>
      </w:pPr>
    </w:p>
    <w:p w14:paraId="3D91B25D" w14:textId="77777777" w:rsidR="00BB54E2" w:rsidRPr="00BB5F11" w:rsidRDefault="00BB54E2" w:rsidP="00556D96">
      <w:pPr>
        <w:spacing w:after="120" w:line="240" w:lineRule="auto"/>
        <w:jc w:val="both"/>
        <w:rPr>
          <w:b/>
          <w:sz w:val="24"/>
          <w:szCs w:val="24"/>
          <w:lang w:val="en-GB"/>
        </w:rPr>
      </w:pPr>
      <w:r w:rsidRPr="00BB5F11">
        <w:rPr>
          <w:b/>
          <w:sz w:val="24"/>
          <w:szCs w:val="24"/>
          <w:lang w:val="en-GB"/>
        </w:rPr>
        <w:t>Visa requirements</w:t>
      </w:r>
    </w:p>
    <w:p w14:paraId="19746730" w14:textId="286A9F63" w:rsidR="00B76899" w:rsidRDefault="00B76899" w:rsidP="00C9614F">
      <w:pPr>
        <w:spacing w:after="0"/>
        <w:jc w:val="both"/>
        <w:rPr>
          <w:lang w:val="en-GB"/>
        </w:rPr>
      </w:pPr>
      <w:r w:rsidRPr="00BB5F11">
        <w:rPr>
          <w:lang w:val="en-GB"/>
        </w:rPr>
        <w:t xml:space="preserve">Participants from </w:t>
      </w:r>
      <w:r w:rsidR="002D17A7" w:rsidRPr="00BB5F11">
        <w:rPr>
          <w:lang w:val="en-GB"/>
        </w:rPr>
        <w:t xml:space="preserve">third </w:t>
      </w:r>
      <w:r w:rsidRPr="00BB5F11">
        <w:rPr>
          <w:lang w:val="en-GB"/>
        </w:rPr>
        <w:t xml:space="preserve">countries </w:t>
      </w:r>
      <w:r w:rsidR="002D17A7" w:rsidRPr="00BB5F11">
        <w:rPr>
          <w:lang w:val="en-GB"/>
        </w:rPr>
        <w:t>(</w:t>
      </w:r>
      <w:r w:rsidRPr="00BB5F11">
        <w:rPr>
          <w:lang w:val="en-GB"/>
        </w:rPr>
        <w:t>not member states of the European Union</w:t>
      </w:r>
      <w:r w:rsidR="002D17A7" w:rsidRPr="00BB5F11">
        <w:rPr>
          <w:lang w:val="en-GB"/>
        </w:rPr>
        <w:t>)</w:t>
      </w:r>
      <w:r w:rsidRPr="00BB5F11">
        <w:rPr>
          <w:lang w:val="en-GB"/>
        </w:rPr>
        <w:t xml:space="preserve"> may need to </w:t>
      </w:r>
      <w:r w:rsidR="00D045A3">
        <w:rPr>
          <w:lang w:val="en-GB"/>
        </w:rPr>
        <w:t>obtain</w:t>
      </w:r>
      <w:r w:rsidR="00D045A3" w:rsidRPr="00BB5F11">
        <w:rPr>
          <w:lang w:val="en-GB"/>
        </w:rPr>
        <w:t xml:space="preserve"> </w:t>
      </w:r>
      <w:r w:rsidR="0022661F" w:rsidRPr="00BB5F11">
        <w:rPr>
          <w:lang w:val="en-GB"/>
        </w:rPr>
        <w:t xml:space="preserve">a </w:t>
      </w:r>
      <w:r w:rsidRPr="00BB5F11">
        <w:rPr>
          <w:lang w:val="en-GB"/>
        </w:rPr>
        <w:t>visa</w:t>
      </w:r>
      <w:r w:rsidR="002D17A7" w:rsidRPr="00BB5F11">
        <w:rPr>
          <w:lang w:val="en-GB"/>
        </w:rPr>
        <w:t>.</w:t>
      </w:r>
      <w:r w:rsidRPr="00BB5F11">
        <w:rPr>
          <w:lang w:val="en-GB"/>
        </w:rPr>
        <w:t xml:space="preserve"> </w:t>
      </w:r>
      <w:r w:rsidR="002D17A7" w:rsidRPr="00BB5F11">
        <w:rPr>
          <w:lang w:val="en-GB"/>
        </w:rPr>
        <w:t>R</w:t>
      </w:r>
      <w:r w:rsidR="002D17A7" w:rsidRPr="00BB5F11">
        <w:rPr>
          <w:rFonts w:eastAsia="Times New Roman"/>
          <w:lang w:val="en-GB" w:eastAsia="el-GR"/>
        </w:rPr>
        <w:t xml:space="preserve">elevant information appears under </w:t>
      </w:r>
      <w:hyperlink r:id="rId12" w:tgtFrame="_blank" w:history="1">
        <w:r w:rsidR="002D17A7" w:rsidRPr="00BB5F11">
          <w:rPr>
            <w:rFonts w:eastAsia="Times New Roman"/>
            <w:lang w:val="en-GB" w:eastAsia="el-GR"/>
          </w:rPr>
          <w:t>visa policy</w:t>
        </w:r>
      </w:hyperlink>
      <w:r w:rsidR="002D17A7" w:rsidRPr="00BB5F11">
        <w:rPr>
          <w:rFonts w:eastAsia="Times New Roman"/>
          <w:lang w:val="en-GB" w:eastAsia="el-GR"/>
        </w:rPr>
        <w:t xml:space="preserve"> </w:t>
      </w:r>
      <w:r w:rsidR="00050ECE" w:rsidRPr="00BB5F11">
        <w:rPr>
          <w:rFonts w:eastAsia="Times New Roman"/>
          <w:lang w:val="en-GB" w:eastAsia="el-GR"/>
        </w:rPr>
        <w:t>o</w:t>
      </w:r>
      <w:r w:rsidR="002D17A7" w:rsidRPr="00BB5F11">
        <w:rPr>
          <w:rFonts w:eastAsia="Times New Roman"/>
          <w:lang w:val="en-GB" w:eastAsia="el-GR"/>
        </w:rPr>
        <w:t>n the</w:t>
      </w:r>
      <w:r w:rsidR="002D17A7" w:rsidRPr="00BB5F11">
        <w:rPr>
          <w:lang w:val="en-GB"/>
        </w:rPr>
        <w:t xml:space="preserve"> website of the Ministry of Foreign Affairs of the Republic of Cyprus (www.mfa.gov.cy). </w:t>
      </w:r>
      <w:r w:rsidRPr="00BB5F11">
        <w:rPr>
          <w:lang w:val="en-GB"/>
        </w:rPr>
        <w:t xml:space="preserve">To this end </w:t>
      </w:r>
      <w:r w:rsidR="00D045A3">
        <w:rPr>
          <w:lang w:val="en-GB"/>
        </w:rPr>
        <w:t>participants should</w:t>
      </w:r>
      <w:r w:rsidRPr="00BB5F11">
        <w:rPr>
          <w:lang w:val="en-GB"/>
        </w:rPr>
        <w:t xml:space="preserve"> contact the local organisers for an invitation letter to be provided in time</w:t>
      </w:r>
      <w:r w:rsidR="002D17A7" w:rsidRPr="00BB5F11">
        <w:rPr>
          <w:lang w:val="en-GB"/>
        </w:rPr>
        <w:t>.</w:t>
      </w:r>
    </w:p>
    <w:p w14:paraId="21A76844" w14:textId="77777777" w:rsidR="002D17A7" w:rsidRPr="00BB5F11" w:rsidRDefault="00B76899" w:rsidP="00556D96">
      <w:pPr>
        <w:spacing w:after="120" w:line="240" w:lineRule="auto"/>
        <w:jc w:val="both"/>
        <w:rPr>
          <w:lang w:val="en-GB"/>
        </w:rPr>
      </w:pPr>
      <w:r w:rsidRPr="00BB5F11">
        <w:rPr>
          <w:b/>
          <w:sz w:val="24"/>
          <w:szCs w:val="24"/>
          <w:lang w:val="en-GB"/>
        </w:rPr>
        <w:lastRenderedPageBreak/>
        <w:t>Entrance to Cyprus</w:t>
      </w:r>
    </w:p>
    <w:p w14:paraId="2E57CBA6" w14:textId="30B26F62" w:rsidR="00F35401" w:rsidRDefault="00050ECE" w:rsidP="00556D96">
      <w:pPr>
        <w:shd w:val="clear" w:color="auto" w:fill="FFFFFF"/>
        <w:spacing w:after="0"/>
        <w:jc w:val="both"/>
        <w:rPr>
          <w:rFonts w:eastAsia="Times New Roman"/>
          <w:color w:val="1F1E1E"/>
          <w:lang w:val="en-GB" w:eastAsia="el-GR"/>
        </w:rPr>
      </w:pPr>
      <w:r w:rsidRPr="00BB5F11">
        <w:rPr>
          <w:b/>
          <w:lang w:val="en-GB"/>
        </w:rPr>
        <w:t>O</w:t>
      </w:r>
      <w:r w:rsidR="00B76899" w:rsidRPr="00BB5F11">
        <w:rPr>
          <w:b/>
          <w:lang w:val="en-GB"/>
        </w:rPr>
        <w:t>nly via the legal airports of the R</w:t>
      </w:r>
      <w:r w:rsidR="005B3DCF" w:rsidRPr="00BB5F11">
        <w:rPr>
          <w:b/>
          <w:lang w:val="en-GB"/>
        </w:rPr>
        <w:t xml:space="preserve">epublic </w:t>
      </w:r>
      <w:r w:rsidR="00B76899" w:rsidRPr="00BB5F11">
        <w:rPr>
          <w:b/>
          <w:lang w:val="en-GB"/>
        </w:rPr>
        <w:t>of Cyprus, namely Larna</w:t>
      </w:r>
      <w:r w:rsidR="00F35401" w:rsidRPr="00BB5F11">
        <w:rPr>
          <w:b/>
          <w:lang w:val="en-GB"/>
        </w:rPr>
        <w:t>c</w:t>
      </w:r>
      <w:r w:rsidR="00B76899" w:rsidRPr="00BB5F11">
        <w:rPr>
          <w:b/>
          <w:lang w:val="en-GB"/>
        </w:rPr>
        <w:t>a and Pafos International Airports</w:t>
      </w:r>
      <w:r w:rsidR="00B76899" w:rsidRPr="00BB5F11">
        <w:rPr>
          <w:lang w:val="en-GB"/>
        </w:rPr>
        <w:t>.</w:t>
      </w:r>
      <w:r w:rsidRPr="00BB5F11">
        <w:rPr>
          <w:rFonts w:eastAsia="Times New Roman"/>
          <w:color w:val="1F1E1E"/>
          <w:lang w:val="en-GB" w:eastAsia="el-GR"/>
        </w:rPr>
        <w:t xml:space="preserve"> </w:t>
      </w:r>
      <w:r w:rsidR="00F35401" w:rsidRPr="00BB5F11">
        <w:rPr>
          <w:rFonts w:eastAsia="Times New Roman"/>
          <w:color w:val="1F1E1E"/>
          <w:lang w:val="en-GB" w:eastAsia="el-GR"/>
        </w:rPr>
        <w:t>Larnaca</w:t>
      </w:r>
      <w:r w:rsidRPr="00BB5F11">
        <w:rPr>
          <w:rFonts w:eastAsia="Times New Roman"/>
          <w:color w:val="1F1E1E"/>
          <w:lang w:val="en-GB" w:eastAsia="el-GR"/>
        </w:rPr>
        <w:t xml:space="preserve"> is the preferred airport</w:t>
      </w:r>
      <w:r w:rsidR="00F35401" w:rsidRPr="00BB5F11">
        <w:rPr>
          <w:rFonts w:eastAsia="Times New Roman"/>
          <w:color w:val="1F1E1E"/>
          <w:lang w:val="en-GB" w:eastAsia="el-GR"/>
        </w:rPr>
        <w:t xml:space="preserve">, as Pafos </w:t>
      </w:r>
      <w:r w:rsidR="00ED35F2" w:rsidRPr="00BB5F11">
        <w:rPr>
          <w:rFonts w:eastAsia="Times New Roman"/>
          <w:color w:val="1F1E1E"/>
          <w:lang w:val="en-GB" w:eastAsia="el-GR"/>
        </w:rPr>
        <w:t xml:space="preserve">is </w:t>
      </w:r>
      <w:r w:rsidR="002534A0" w:rsidRPr="00BB5F11">
        <w:rPr>
          <w:rFonts w:eastAsia="Times New Roman"/>
          <w:color w:val="1F1E1E"/>
          <w:lang w:val="en-GB" w:eastAsia="el-GR"/>
        </w:rPr>
        <w:t xml:space="preserve">further </w:t>
      </w:r>
      <w:r w:rsidR="00F35401" w:rsidRPr="00BB5F11">
        <w:rPr>
          <w:rFonts w:eastAsia="Times New Roman"/>
          <w:color w:val="1F1E1E"/>
          <w:lang w:val="en-GB" w:eastAsia="el-GR"/>
        </w:rPr>
        <w:t>from Nicosia (extra 1 hour</w:t>
      </w:r>
      <w:r w:rsidR="002534A0" w:rsidRPr="00BB5F11">
        <w:rPr>
          <w:rFonts w:eastAsia="Times New Roman"/>
          <w:color w:val="1F1E1E"/>
          <w:lang w:val="en-GB" w:eastAsia="el-GR"/>
        </w:rPr>
        <w:t xml:space="preserve"> transfer time</w:t>
      </w:r>
      <w:r w:rsidR="00F35401" w:rsidRPr="00BB5F11">
        <w:rPr>
          <w:rFonts w:eastAsia="Times New Roman"/>
          <w:color w:val="1F1E1E"/>
          <w:lang w:val="en-GB" w:eastAsia="el-GR"/>
        </w:rPr>
        <w:t>).</w:t>
      </w:r>
    </w:p>
    <w:p w14:paraId="4867CAFB" w14:textId="77777777" w:rsidR="00DF6770" w:rsidRPr="004954DB" w:rsidRDefault="00DF6770" w:rsidP="00556D96">
      <w:pPr>
        <w:shd w:val="clear" w:color="auto" w:fill="FFFFFF"/>
        <w:spacing w:after="0"/>
        <w:jc w:val="both"/>
        <w:rPr>
          <w:rFonts w:eastAsia="Times New Roman"/>
          <w:color w:val="1F1E1E"/>
          <w:sz w:val="20"/>
          <w:szCs w:val="20"/>
          <w:lang w:val="en-GB" w:eastAsia="el-GR"/>
        </w:rPr>
      </w:pPr>
    </w:p>
    <w:p w14:paraId="792C7C10" w14:textId="0F8AA457" w:rsidR="00F35401" w:rsidRPr="00BB5F11" w:rsidRDefault="00F35401" w:rsidP="00556D96">
      <w:pPr>
        <w:shd w:val="clear" w:color="auto" w:fill="FFFFFF"/>
        <w:spacing w:after="120" w:line="240" w:lineRule="auto"/>
        <w:jc w:val="both"/>
        <w:rPr>
          <w:rFonts w:eastAsia="Times New Roman"/>
          <w:color w:val="1F1E1E"/>
          <w:sz w:val="24"/>
          <w:szCs w:val="24"/>
          <w:lang w:val="en-GB" w:eastAsia="el-GR"/>
        </w:rPr>
      </w:pPr>
      <w:r w:rsidRPr="00BB5F11">
        <w:rPr>
          <w:rFonts w:eastAsia="Times New Roman"/>
          <w:b/>
          <w:bCs/>
          <w:sz w:val="24"/>
          <w:szCs w:val="24"/>
          <w:lang w:val="en-GB" w:eastAsia="el-GR"/>
        </w:rPr>
        <w:t xml:space="preserve">Transportation </w:t>
      </w:r>
      <w:r w:rsidR="00DF6770">
        <w:rPr>
          <w:rFonts w:eastAsia="Times New Roman"/>
          <w:b/>
          <w:bCs/>
          <w:sz w:val="24"/>
          <w:szCs w:val="24"/>
          <w:lang w:val="en-GB" w:eastAsia="el-GR"/>
        </w:rPr>
        <w:t xml:space="preserve">to/from </w:t>
      </w:r>
      <w:r w:rsidRPr="00BB5F11">
        <w:rPr>
          <w:rFonts w:eastAsia="Times New Roman"/>
          <w:b/>
          <w:bCs/>
          <w:sz w:val="24"/>
          <w:szCs w:val="24"/>
          <w:lang w:val="en-GB" w:eastAsia="el-GR"/>
        </w:rPr>
        <w:t>the hotel</w:t>
      </w:r>
    </w:p>
    <w:p w14:paraId="3AA06D12" w14:textId="77777777" w:rsidR="00FF2366" w:rsidRPr="00BB5F11" w:rsidRDefault="00F35401" w:rsidP="00556D96">
      <w:pPr>
        <w:shd w:val="clear" w:color="auto" w:fill="FFFFFF"/>
        <w:spacing w:after="0"/>
        <w:jc w:val="both"/>
        <w:rPr>
          <w:rFonts w:eastAsia="Times New Roman"/>
          <w:color w:val="1F1E1E"/>
          <w:lang w:val="en-GB" w:eastAsia="el-GR"/>
        </w:rPr>
      </w:pPr>
      <w:r w:rsidRPr="00BB5F11">
        <w:rPr>
          <w:rFonts w:eastAsia="Times New Roman"/>
          <w:color w:val="1F1E1E"/>
          <w:lang w:val="en-GB" w:eastAsia="el-GR"/>
        </w:rPr>
        <w:t xml:space="preserve">Upon arrival </w:t>
      </w:r>
      <w:r w:rsidR="00FF2366" w:rsidRPr="00BB5F11">
        <w:rPr>
          <w:rFonts w:eastAsia="Times New Roman"/>
          <w:color w:val="1F1E1E"/>
          <w:lang w:val="en-GB" w:eastAsia="el-GR"/>
        </w:rPr>
        <w:t xml:space="preserve">at </w:t>
      </w:r>
      <w:r w:rsidRPr="00BB5F11">
        <w:rPr>
          <w:rFonts w:eastAsia="Times New Roman"/>
          <w:b/>
          <w:bCs/>
          <w:color w:val="1F1E1E"/>
          <w:lang w:val="en-GB" w:eastAsia="el-GR"/>
        </w:rPr>
        <w:t xml:space="preserve">Larnaca International Airport, </w:t>
      </w:r>
      <w:r w:rsidRPr="00BB5F11">
        <w:rPr>
          <w:rFonts w:eastAsia="Times New Roman"/>
          <w:color w:val="1F1E1E"/>
          <w:lang w:val="en-GB" w:eastAsia="el-GR"/>
        </w:rPr>
        <w:t xml:space="preserve">participants may catch </w:t>
      </w:r>
    </w:p>
    <w:p w14:paraId="37851DBC" w14:textId="32FC2182" w:rsidR="00F35401" w:rsidRPr="00BB5F11" w:rsidRDefault="00F35401" w:rsidP="00556D96">
      <w:pPr>
        <w:pStyle w:val="ListParagraph"/>
        <w:numPr>
          <w:ilvl w:val="0"/>
          <w:numId w:val="7"/>
        </w:numPr>
        <w:shd w:val="clear" w:color="auto" w:fill="FFFFFF"/>
        <w:spacing w:after="0"/>
        <w:ind w:left="284" w:hanging="284"/>
        <w:contextualSpacing w:val="0"/>
        <w:jc w:val="both"/>
        <w:rPr>
          <w:rFonts w:eastAsia="Times New Roman"/>
          <w:color w:val="1F1E1E"/>
          <w:lang w:val="en-GB" w:eastAsia="el-GR"/>
        </w:rPr>
      </w:pPr>
      <w:r w:rsidRPr="00BB5F11">
        <w:rPr>
          <w:rFonts w:eastAsia="Times New Roman"/>
          <w:b/>
          <w:color w:val="1F1E1E"/>
          <w:lang w:val="en-GB" w:eastAsia="el-GR"/>
        </w:rPr>
        <w:t>EITHER</w:t>
      </w:r>
      <w:r w:rsidR="00FF2366" w:rsidRPr="00BB5F11">
        <w:rPr>
          <w:rFonts w:eastAsia="Times New Roman"/>
          <w:b/>
          <w:color w:val="1F1E1E"/>
          <w:lang w:val="en-GB" w:eastAsia="el-GR"/>
        </w:rPr>
        <w:t>,</w:t>
      </w:r>
      <w:r w:rsidR="00D045A3">
        <w:rPr>
          <w:rFonts w:eastAsia="Times New Roman"/>
          <w:color w:val="1F1E1E"/>
          <w:lang w:val="en-GB" w:eastAsia="el-GR"/>
        </w:rPr>
        <w:t xml:space="preserve"> </w:t>
      </w:r>
      <w:r w:rsidRPr="00BB5F11">
        <w:rPr>
          <w:rFonts w:eastAsia="Times New Roman"/>
          <w:color w:val="1F1E1E"/>
          <w:lang w:val="en-GB" w:eastAsia="el-GR"/>
        </w:rPr>
        <w:t xml:space="preserve">the shuttle to Nicosia </w:t>
      </w:r>
      <w:r w:rsidR="00DF6770">
        <w:rPr>
          <w:rFonts w:eastAsia="Times New Roman"/>
          <w:color w:val="1F1E1E"/>
          <w:lang w:val="en-GB" w:eastAsia="el-GR"/>
        </w:rPr>
        <w:t xml:space="preserve">terminal </w:t>
      </w:r>
      <w:r w:rsidRPr="00BB5F11">
        <w:rPr>
          <w:rFonts w:eastAsia="Times New Roman"/>
          <w:color w:val="1F1E1E"/>
          <w:lang w:val="en-GB" w:eastAsia="el-GR"/>
        </w:rPr>
        <w:t>(</w:t>
      </w:r>
      <w:r w:rsidR="00DF6770">
        <w:rPr>
          <w:rFonts w:eastAsia="Times New Roman"/>
          <w:color w:val="1F1E1E"/>
          <w:lang w:val="en-GB" w:eastAsia="el-GR"/>
        </w:rPr>
        <w:t xml:space="preserve">for </w:t>
      </w:r>
      <w:r w:rsidR="00A34C25">
        <w:rPr>
          <w:rFonts w:eastAsia="Times New Roman"/>
          <w:color w:val="1F1E1E"/>
          <w:lang w:val="en-GB" w:eastAsia="el-GR"/>
        </w:rPr>
        <w:t>timetable</w:t>
      </w:r>
      <w:r w:rsidR="00DF6770">
        <w:rPr>
          <w:rFonts w:eastAsia="Times New Roman"/>
          <w:color w:val="1F1E1E"/>
          <w:lang w:val="en-GB" w:eastAsia="el-GR"/>
        </w:rPr>
        <w:t xml:space="preserve">, </w:t>
      </w:r>
      <w:r w:rsidRPr="00BB5F11">
        <w:rPr>
          <w:rFonts w:eastAsia="Times New Roman"/>
          <w:color w:val="1F1E1E"/>
          <w:lang w:val="en-GB" w:eastAsia="el-GR"/>
        </w:rPr>
        <w:t xml:space="preserve">visit </w:t>
      </w:r>
      <w:hyperlink r:id="rId13" w:history="1">
        <w:r w:rsidRPr="00BB5F11">
          <w:rPr>
            <w:rFonts w:eastAsia="Times New Roman"/>
            <w:color w:val="0000FF"/>
            <w:lang w:val="en-GB" w:eastAsia="el-GR"/>
          </w:rPr>
          <w:t>https://www.kapnosairportshuttle.com</w:t>
        </w:r>
      </w:hyperlink>
      <w:r w:rsidRPr="00BB5F11">
        <w:rPr>
          <w:rFonts w:eastAsia="Times New Roman"/>
          <w:color w:val="1F1E1E"/>
          <w:lang w:val="en-GB" w:eastAsia="el-GR"/>
        </w:rPr>
        <w:t xml:space="preserve">); the fee is </w:t>
      </w:r>
      <w:r w:rsidR="00AE3AB1" w:rsidRPr="00BB5F11">
        <w:rPr>
          <w:rFonts w:eastAsia="Times New Roman"/>
          <w:color w:val="1F1E1E"/>
          <w:lang w:val="en-GB" w:eastAsia="el-GR"/>
        </w:rPr>
        <w:t>€</w:t>
      </w:r>
      <w:r w:rsidR="00DF6770">
        <w:rPr>
          <w:rFonts w:eastAsia="Times New Roman"/>
          <w:color w:val="1F1E1E"/>
          <w:lang w:val="en-GB" w:eastAsia="el-GR"/>
        </w:rPr>
        <w:t>9</w:t>
      </w:r>
      <w:r w:rsidRPr="00BB5F11">
        <w:rPr>
          <w:rFonts w:eastAsia="Times New Roman"/>
          <w:color w:val="1F1E1E"/>
          <w:lang w:val="en-GB" w:eastAsia="el-GR"/>
        </w:rPr>
        <w:t xml:space="preserve">. </w:t>
      </w:r>
      <w:r w:rsidR="00DF6770">
        <w:rPr>
          <w:rFonts w:eastAsia="Times New Roman"/>
          <w:color w:val="1F1E1E"/>
          <w:lang w:val="en-GB" w:eastAsia="el-GR"/>
        </w:rPr>
        <w:t xml:space="preserve">The shuttle could continue to the hotel at an </w:t>
      </w:r>
      <w:r w:rsidRPr="00BB5F11">
        <w:rPr>
          <w:rFonts w:eastAsia="Times New Roman"/>
          <w:color w:val="1F1E1E"/>
          <w:lang w:val="en-GB" w:eastAsia="el-GR"/>
        </w:rPr>
        <w:t>additional cost</w:t>
      </w:r>
      <w:r w:rsidR="00292808">
        <w:rPr>
          <w:rFonts w:eastAsia="Times New Roman"/>
          <w:color w:val="1F1E1E"/>
          <w:lang w:val="en-GB" w:eastAsia="el-GR"/>
        </w:rPr>
        <w:t xml:space="preserve"> of</w:t>
      </w:r>
      <w:r w:rsidRPr="00BB5F11">
        <w:rPr>
          <w:rFonts w:eastAsia="Times New Roman"/>
          <w:color w:val="1F1E1E"/>
          <w:lang w:val="en-GB" w:eastAsia="el-GR"/>
        </w:rPr>
        <w:t xml:space="preserve"> </w:t>
      </w:r>
      <w:r w:rsidR="00AE3AB1" w:rsidRPr="00BB5F11">
        <w:rPr>
          <w:rFonts w:eastAsia="Times New Roman"/>
          <w:color w:val="1F1E1E"/>
          <w:lang w:val="en-GB" w:eastAsia="el-GR"/>
        </w:rPr>
        <w:t>€</w:t>
      </w:r>
      <w:r w:rsidR="00DF6770">
        <w:rPr>
          <w:rFonts w:eastAsia="Times New Roman"/>
          <w:color w:val="1F1E1E"/>
          <w:lang w:val="en-GB" w:eastAsia="el-GR"/>
        </w:rPr>
        <w:t xml:space="preserve">9 – use the code </w:t>
      </w:r>
      <w:r w:rsidR="00DF6770" w:rsidRPr="00DF6770">
        <w:rPr>
          <w:rFonts w:eastAsia="Times New Roman"/>
          <w:b/>
          <w:color w:val="1F1E1E"/>
          <w:lang w:val="en-GB" w:eastAsia="el-GR"/>
        </w:rPr>
        <w:t>PUC 2024</w:t>
      </w:r>
      <w:r w:rsidRPr="00BB5F11">
        <w:rPr>
          <w:rFonts w:eastAsia="Times New Roman"/>
          <w:color w:val="1F1E1E"/>
          <w:lang w:val="en-GB" w:eastAsia="el-GR"/>
        </w:rPr>
        <w:t xml:space="preserve">) </w:t>
      </w:r>
    </w:p>
    <w:p w14:paraId="08D2991B" w14:textId="6202FCAE" w:rsidR="00F35401" w:rsidRPr="00BB5F11" w:rsidRDefault="004954DB" w:rsidP="00556D96">
      <w:pPr>
        <w:pStyle w:val="ListParagraph"/>
        <w:numPr>
          <w:ilvl w:val="0"/>
          <w:numId w:val="7"/>
        </w:numPr>
        <w:shd w:val="clear" w:color="auto" w:fill="FFFFFF"/>
        <w:spacing w:after="0"/>
        <w:ind w:left="284" w:hanging="284"/>
        <w:contextualSpacing w:val="0"/>
        <w:jc w:val="both"/>
        <w:rPr>
          <w:rFonts w:eastAsia="Times New Roman"/>
          <w:color w:val="1F1E1E"/>
          <w:lang w:val="en-GB" w:eastAsia="el-GR"/>
        </w:rPr>
      </w:pPr>
      <w:r w:rsidRPr="004954DB">
        <w:rPr>
          <w:rFonts w:eastAsia="Times New Roman"/>
          <w:b/>
          <w:color w:val="1F1E1E"/>
          <w:lang w:val="en-GB" w:eastAsia="el-GR"/>
        </w:rPr>
        <w:t>OR</w:t>
      </w:r>
      <w:r>
        <w:rPr>
          <w:rFonts w:eastAsia="Times New Roman"/>
          <w:color w:val="1F1E1E"/>
          <w:lang w:val="en-GB" w:eastAsia="el-GR"/>
        </w:rPr>
        <w:t xml:space="preserve"> </w:t>
      </w:r>
      <w:r w:rsidR="00F35401" w:rsidRPr="00BB5F11">
        <w:rPr>
          <w:rFonts w:eastAsia="Times New Roman"/>
          <w:color w:val="1F1E1E"/>
          <w:lang w:val="en-GB" w:eastAsia="el-GR"/>
        </w:rPr>
        <w:t>a taxi directly to the hotel; this will not cost more than 5</w:t>
      </w:r>
      <w:r w:rsidR="006C4466" w:rsidRPr="00BB5F11">
        <w:rPr>
          <w:rFonts w:eastAsia="Times New Roman"/>
          <w:color w:val="1F1E1E"/>
          <w:lang w:val="en-GB" w:eastAsia="el-GR"/>
        </w:rPr>
        <w:t>5</w:t>
      </w:r>
      <w:r w:rsidR="00F35401" w:rsidRPr="00BB5F11">
        <w:rPr>
          <w:rFonts w:eastAsia="Times New Roman"/>
          <w:color w:val="1F1E1E"/>
          <w:lang w:val="en-GB" w:eastAsia="el-GR"/>
        </w:rPr>
        <w:t xml:space="preserve"> €.</w:t>
      </w:r>
    </w:p>
    <w:p w14:paraId="5B01FB36" w14:textId="77777777" w:rsidR="00D045A3" w:rsidRPr="004954DB" w:rsidRDefault="00D045A3" w:rsidP="00D045A3">
      <w:pPr>
        <w:shd w:val="clear" w:color="auto" w:fill="FFFFFF"/>
        <w:spacing w:after="0"/>
        <w:jc w:val="both"/>
        <w:rPr>
          <w:rFonts w:eastAsia="Times New Roman"/>
          <w:b/>
          <w:i/>
          <w:color w:val="1F1E1E"/>
          <w:sz w:val="20"/>
          <w:szCs w:val="20"/>
          <w:lang w:val="en-GB" w:eastAsia="el-GR"/>
        </w:rPr>
      </w:pPr>
    </w:p>
    <w:p w14:paraId="12485231" w14:textId="1ED7E1E6" w:rsidR="00783C3E" w:rsidRPr="00D045A3" w:rsidRDefault="00783C3E" w:rsidP="00556D96">
      <w:pPr>
        <w:shd w:val="clear" w:color="auto" w:fill="FFFFFF"/>
        <w:spacing w:after="120" w:line="240" w:lineRule="auto"/>
        <w:jc w:val="both"/>
        <w:rPr>
          <w:rFonts w:eastAsia="Times New Roman"/>
          <w:b/>
          <w:i/>
          <w:color w:val="1F1E1E"/>
          <w:sz w:val="24"/>
          <w:szCs w:val="24"/>
          <w:lang w:val="en-GB" w:eastAsia="el-GR"/>
        </w:rPr>
      </w:pPr>
      <w:r w:rsidRPr="00D045A3">
        <w:rPr>
          <w:rFonts w:eastAsia="Times New Roman"/>
          <w:b/>
          <w:i/>
          <w:color w:val="1F1E1E"/>
          <w:sz w:val="24"/>
          <w:szCs w:val="24"/>
          <w:lang w:val="en-GB" w:eastAsia="el-GR"/>
        </w:rPr>
        <w:t>For information</w:t>
      </w:r>
      <w:r w:rsidR="0059135F" w:rsidRPr="00D045A3">
        <w:rPr>
          <w:rFonts w:eastAsia="Times New Roman"/>
          <w:b/>
          <w:i/>
          <w:color w:val="1F1E1E"/>
          <w:sz w:val="24"/>
          <w:szCs w:val="24"/>
          <w:lang w:val="en-GB" w:eastAsia="el-GR"/>
        </w:rPr>
        <w:t>, contact</w:t>
      </w:r>
      <w:r w:rsidRPr="00D045A3">
        <w:rPr>
          <w:rFonts w:eastAsia="Times New Roman"/>
          <w:b/>
          <w:i/>
          <w:color w:val="1F1E1E"/>
          <w:sz w:val="24"/>
          <w:szCs w:val="24"/>
          <w:lang w:val="en-GB" w:eastAsia="el-GR"/>
        </w:rPr>
        <w:t>…</w:t>
      </w:r>
    </w:p>
    <w:p w14:paraId="569C0A40" w14:textId="0B680BA7" w:rsidR="00783C3E" w:rsidRPr="00BB5F11" w:rsidRDefault="00D045A3" w:rsidP="00500ED5">
      <w:pPr>
        <w:shd w:val="clear" w:color="auto" w:fill="FFFFFF"/>
        <w:spacing w:after="0"/>
        <w:rPr>
          <w:rFonts w:eastAsia="Times New Roman"/>
          <w:color w:val="1F1E1E"/>
          <w:sz w:val="24"/>
          <w:szCs w:val="24"/>
          <w:lang w:val="en-GB" w:eastAsia="el-GR"/>
        </w:rPr>
      </w:pPr>
      <w:r w:rsidRPr="00500ED5">
        <w:rPr>
          <w:rStyle w:val="Hyperlink"/>
          <w:rFonts w:eastAsia="Times New Roman"/>
          <w:color w:val="auto"/>
          <w:sz w:val="24"/>
          <w:szCs w:val="24"/>
          <w:u w:val="none"/>
          <w:lang w:val="en-GB" w:eastAsia="el-GR"/>
        </w:rPr>
        <w:t>qualityassurancepuc@gmail.com</w:t>
      </w:r>
      <w:r w:rsidR="0059135F" w:rsidRPr="00556D96">
        <w:rPr>
          <w:rFonts w:eastAsia="Times New Roman"/>
          <w:sz w:val="24"/>
          <w:szCs w:val="24"/>
          <w:lang w:val="en-GB" w:eastAsia="el-GR"/>
        </w:rPr>
        <w:t>/</w:t>
      </w:r>
      <w:r w:rsidR="00500ED5" w:rsidRPr="00500ED5">
        <w:rPr>
          <w:rFonts w:eastAsia="Times New Roman"/>
          <w:sz w:val="24"/>
          <w:szCs w:val="24"/>
          <w:lang w:val="en-GB" w:eastAsia="el-GR"/>
        </w:rPr>
        <w:t>kctsimillis@cytanet.com.cy/</w:t>
      </w:r>
      <w:r w:rsidR="0059135F" w:rsidRPr="00BB5F11">
        <w:rPr>
          <w:rFonts w:eastAsia="Times New Roman"/>
          <w:color w:val="1F1E1E"/>
          <w:sz w:val="24"/>
          <w:szCs w:val="24"/>
          <w:lang w:val="en-GB" w:eastAsia="el-GR"/>
        </w:rPr>
        <w:t>despinacharalambous@yahoo.co.uk</w:t>
      </w:r>
    </w:p>
    <w:p w14:paraId="3B42236D" w14:textId="791A67F8" w:rsidR="00093656" w:rsidRPr="004954DB" w:rsidRDefault="00093656" w:rsidP="00500ED5">
      <w:pPr>
        <w:pBdr>
          <w:bar w:val="single" w:sz="4" w:color="auto"/>
        </w:pBdr>
        <w:spacing w:after="0"/>
        <w:rPr>
          <w:b/>
          <w:sz w:val="20"/>
          <w:szCs w:val="20"/>
          <w:lang w:val="en-GB"/>
        </w:rPr>
      </w:pPr>
    </w:p>
    <w:p w14:paraId="7355CED5" w14:textId="77777777" w:rsidR="001B7705" w:rsidRPr="00556D96" w:rsidRDefault="001B7705" w:rsidP="004954DB">
      <w:pPr>
        <w:pBdr>
          <w:bar w:val="single" w:sz="4" w:color="auto"/>
        </w:pBdr>
        <w:spacing w:after="200" w:line="240" w:lineRule="auto"/>
        <w:jc w:val="both"/>
        <w:rPr>
          <w:b/>
          <w:sz w:val="24"/>
          <w:szCs w:val="24"/>
          <w:lang w:val="en-GB"/>
        </w:rPr>
      </w:pPr>
      <w:r w:rsidRPr="00556D96">
        <w:rPr>
          <w:b/>
          <w:sz w:val="24"/>
          <w:szCs w:val="24"/>
          <w:lang w:val="en-GB"/>
        </w:rPr>
        <w:t>The trainers</w:t>
      </w:r>
      <w:r w:rsidR="006911D5" w:rsidRPr="00556D96">
        <w:rPr>
          <w:b/>
          <w:sz w:val="24"/>
          <w:szCs w:val="24"/>
          <w:lang w:val="en-GB"/>
        </w:rPr>
        <w:t>...</w:t>
      </w:r>
    </w:p>
    <w:tbl>
      <w:tblPr>
        <w:tblW w:w="9639" w:type="dxa"/>
        <w:tblLayout w:type="fixed"/>
        <w:tblLook w:val="04A0" w:firstRow="1" w:lastRow="0" w:firstColumn="1" w:lastColumn="0" w:noHBand="0" w:noVBand="1"/>
      </w:tblPr>
      <w:tblGrid>
        <w:gridCol w:w="6946"/>
        <w:gridCol w:w="2693"/>
      </w:tblGrid>
      <w:tr w:rsidR="00603E59" w:rsidRPr="00BB5F11" w14:paraId="2CE68A70" w14:textId="77777777" w:rsidTr="004C0CB3">
        <w:trPr>
          <w:trHeight w:val="4117"/>
        </w:trPr>
        <w:tc>
          <w:tcPr>
            <w:tcW w:w="6946" w:type="dxa"/>
            <w:shd w:val="clear" w:color="auto" w:fill="auto"/>
          </w:tcPr>
          <w:p w14:paraId="7E75C1FB" w14:textId="77777777" w:rsidR="00603E59" w:rsidRPr="00556D96" w:rsidRDefault="00603E59" w:rsidP="00DF6500">
            <w:pPr>
              <w:pBdr>
                <w:bar w:val="single" w:sz="4" w:color="auto"/>
              </w:pBdr>
              <w:tabs>
                <w:tab w:val="left" w:pos="-2127"/>
                <w:tab w:val="left" w:pos="-1985"/>
                <w:tab w:val="left" w:pos="-1440"/>
                <w:tab w:val="left" w:pos="-709"/>
                <w:tab w:val="left" w:pos="-142"/>
                <w:tab w:val="left" w:pos="6210"/>
              </w:tabs>
              <w:spacing w:after="120" w:line="240" w:lineRule="auto"/>
              <w:ind w:right="170"/>
              <w:jc w:val="both"/>
              <w:rPr>
                <w:b/>
                <w:i/>
                <w:sz w:val="24"/>
                <w:szCs w:val="24"/>
                <w:lang w:val="en-GB"/>
              </w:rPr>
            </w:pPr>
            <w:r w:rsidRPr="00556D96">
              <w:rPr>
                <w:b/>
                <w:i/>
                <w:sz w:val="24"/>
                <w:szCs w:val="24"/>
                <w:lang w:val="en-GB"/>
              </w:rPr>
              <w:t>Vicki Barwick</w:t>
            </w:r>
            <w:bookmarkStart w:id="0" w:name="_GoBack"/>
            <w:bookmarkEnd w:id="0"/>
          </w:p>
          <w:p w14:paraId="13E11033" w14:textId="3FAE836F" w:rsidR="00603E59" w:rsidRPr="00603E59" w:rsidRDefault="00603E59" w:rsidP="00DF6500">
            <w:pPr>
              <w:pBdr>
                <w:bar w:val="single" w:sz="4" w:color="auto"/>
              </w:pBdr>
              <w:spacing w:after="120"/>
              <w:ind w:right="170"/>
              <w:jc w:val="both"/>
              <w:rPr>
                <w:lang w:val="en-GB"/>
              </w:rPr>
            </w:pPr>
            <w:r w:rsidRPr="00BB5F11">
              <w:rPr>
                <w:lang w:val="en-GB"/>
              </w:rPr>
              <w:t>After studying chemistry at the University of Nottingham, Vicki joined LGC in 1990 as an analytical chemist. She then worked on projects funded by the UK government’s Valid Analytical Measurement (VAM) programme, focusing on the development of approaches to evaluating measurement uncertainty in chemical analysis. This work led to the development of training courses on uncertainty evaluation and wider quality assurance issues. Vicki is currently the Head of Commercial Training at LGC and has over 25 years’ experience in the development and delivery of training courses in the area of analytical quality assurance. She has produced a wide range of training materials and is co-author of the books ‘Quality assurance in analytical chemistry’ and ‘Practical statistics for the analytical scientist’. She is the Past-Chair of the Eurachem network and Chair of the Eurachem Education and Training Working Group.</w:t>
            </w:r>
          </w:p>
        </w:tc>
        <w:tc>
          <w:tcPr>
            <w:tcW w:w="2693" w:type="dxa"/>
          </w:tcPr>
          <w:p w14:paraId="3C373484" w14:textId="5A3354C7" w:rsidR="00603E59" w:rsidRPr="00BB5F11" w:rsidRDefault="00603E59" w:rsidP="004C0CB3">
            <w:pPr>
              <w:pBdr>
                <w:bar w:val="single" w:sz="4" w:color="auto"/>
              </w:pBdr>
              <w:tabs>
                <w:tab w:val="left" w:pos="210"/>
                <w:tab w:val="right" w:pos="2808"/>
              </w:tabs>
              <w:spacing w:after="0" w:line="240" w:lineRule="auto"/>
              <w:rPr>
                <w:lang w:val="en-GB"/>
              </w:rPr>
            </w:pPr>
            <w:r w:rsidRPr="00BB5F11">
              <w:rPr>
                <w:noProof/>
                <w:lang w:eastAsia="el-GR"/>
              </w:rPr>
              <w:drawing>
                <wp:inline distT="0" distB="0" distL="0" distR="0" wp14:anchorId="7E482D22" wp14:editId="6B64A38C">
                  <wp:extent cx="1800000" cy="1979058"/>
                  <wp:effectExtent l="0" t="0" r="0" b="254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0000" cy="1979058"/>
                          </a:xfrm>
                          <a:prstGeom prst="rect">
                            <a:avLst/>
                          </a:prstGeom>
                          <a:noFill/>
                          <a:ln>
                            <a:noFill/>
                          </a:ln>
                        </pic:spPr>
                      </pic:pic>
                    </a:graphicData>
                  </a:graphic>
                </wp:inline>
              </w:drawing>
            </w:r>
          </w:p>
        </w:tc>
      </w:tr>
      <w:tr w:rsidR="00603E59" w:rsidRPr="00BB5F11" w14:paraId="6600DD22" w14:textId="77777777" w:rsidTr="0031584C">
        <w:tc>
          <w:tcPr>
            <w:tcW w:w="6946" w:type="dxa"/>
            <w:shd w:val="clear" w:color="auto" w:fill="auto"/>
          </w:tcPr>
          <w:p w14:paraId="2F988901" w14:textId="77777777" w:rsidR="00603E59" w:rsidRDefault="00603E59" w:rsidP="008E09DE">
            <w:pPr>
              <w:pBdr>
                <w:bar w:val="single" w:sz="4" w:color="auto"/>
              </w:pBdr>
              <w:tabs>
                <w:tab w:val="left" w:pos="-2127"/>
                <w:tab w:val="left" w:pos="-1985"/>
                <w:tab w:val="left" w:pos="-1440"/>
                <w:tab w:val="left" w:pos="-709"/>
                <w:tab w:val="left" w:pos="-142"/>
                <w:tab w:val="left" w:pos="6210"/>
              </w:tabs>
              <w:spacing w:before="240" w:after="120" w:line="240" w:lineRule="auto"/>
              <w:ind w:right="170"/>
              <w:jc w:val="both"/>
              <w:rPr>
                <w:b/>
                <w:i/>
                <w:sz w:val="26"/>
                <w:szCs w:val="26"/>
                <w:lang w:val="en-GB"/>
              </w:rPr>
            </w:pPr>
            <w:r w:rsidRPr="00BB5F11">
              <w:rPr>
                <w:b/>
                <w:i/>
                <w:sz w:val="26"/>
                <w:szCs w:val="26"/>
                <w:lang w:val="en-GB"/>
              </w:rPr>
              <w:t>Brian Brookman</w:t>
            </w:r>
          </w:p>
          <w:p w14:paraId="02DADAF0" w14:textId="0574FA5A" w:rsidR="00603E59" w:rsidRPr="00DF6500" w:rsidRDefault="00603E59" w:rsidP="00081152">
            <w:pPr>
              <w:pBdr>
                <w:bar w:val="single" w:sz="4" w:color="auto"/>
              </w:pBdr>
              <w:spacing w:after="0"/>
              <w:ind w:right="170"/>
              <w:jc w:val="both"/>
              <w:rPr>
                <w:lang w:val="en-GB"/>
              </w:rPr>
            </w:pPr>
            <w:r w:rsidRPr="00DF6500">
              <w:rPr>
                <w:lang w:val="en-GB"/>
              </w:rPr>
              <w:t xml:space="preserve">Brian Brookman, formerly the Chief Scientific Officer for LGC’s global PT business, and now working as an independent consultant on proficiency testing, has over </w:t>
            </w:r>
            <w:r w:rsidR="004C0CB3">
              <w:rPr>
                <w:lang w:val="en-GB"/>
              </w:rPr>
              <w:t>45</w:t>
            </w:r>
            <w:r w:rsidRPr="00DF6500">
              <w:rPr>
                <w:lang w:val="en-GB"/>
              </w:rPr>
              <w:t xml:space="preserve"> years’ experience in analytical science, the past </w:t>
            </w:r>
            <w:r w:rsidR="004C0CB3">
              <w:rPr>
                <w:lang w:val="en-GB"/>
              </w:rPr>
              <w:t>30</w:t>
            </w:r>
            <w:r w:rsidR="004C0CB3" w:rsidRPr="00DF6500">
              <w:rPr>
                <w:lang w:val="en-GB"/>
              </w:rPr>
              <w:t xml:space="preserve"> </w:t>
            </w:r>
            <w:r w:rsidRPr="00DF6500">
              <w:rPr>
                <w:lang w:val="en-GB"/>
              </w:rPr>
              <w:t>years in the field of analytical quality, particularly concerned with proficiency testing. He has been involved, around the world, in various training and consultative projects concerned with developing proficiency testing and the accreditation of PT providers.</w:t>
            </w:r>
          </w:p>
          <w:p w14:paraId="2359C667" w14:textId="64EB4743" w:rsidR="00603E59" w:rsidRPr="00DF6500" w:rsidRDefault="00603E59" w:rsidP="00DF6500">
            <w:pPr>
              <w:pBdr>
                <w:bar w:val="single" w:sz="4" w:color="auto"/>
              </w:pBdr>
              <w:spacing w:after="120"/>
              <w:ind w:right="170"/>
              <w:jc w:val="both"/>
              <w:rPr>
                <w:rFonts w:cs="Calibri"/>
                <w:lang w:val="en-GB"/>
              </w:rPr>
            </w:pPr>
            <w:r w:rsidRPr="00DF6500">
              <w:rPr>
                <w:lang w:val="en-GB"/>
              </w:rPr>
              <w:t xml:space="preserve">Brian is very active at the national, European and international level with respect to the development and harmonisation of good practice in proficiency testing. He is currently </w:t>
            </w:r>
            <w:r w:rsidRPr="00BB5F11">
              <w:rPr>
                <w:rFonts w:cs="Calibri"/>
                <w:lang w:val="en-GB"/>
              </w:rPr>
              <w:t>Chair of the ILAC Accreditation Issues Committee 17043 Working Group, Chair of the Eurachem Proficiency Testing Working Group, Chair of the EA-Eurolab-Eurachem (EEE) Joint Working Group on Proficiency Testing in Accreditation and Chair of the UK Working Group on Proficiency Testing. He was an ILAC liaison at the ISO/CASCO Working Group that revised ISO/IEC 17043.</w:t>
            </w:r>
          </w:p>
        </w:tc>
        <w:tc>
          <w:tcPr>
            <w:tcW w:w="2693" w:type="dxa"/>
          </w:tcPr>
          <w:p w14:paraId="461D1D7B" w14:textId="78CCD6F2" w:rsidR="00603E59" w:rsidRPr="00BB5F11" w:rsidRDefault="00603E59" w:rsidP="004C0CB3">
            <w:pPr>
              <w:pBdr>
                <w:bar w:val="single" w:sz="4" w:color="auto"/>
              </w:pBdr>
              <w:tabs>
                <w:tab w:val="left" w:pos="210"/>
                <w:tab w:val="right" w:pos="2808"/>
              </w:tabs>
              <w:spacing w:before="240" w:after="0" w:line="240" w:lineRule="auto"/>
              <w:ind w:right="-28"/>
              <w:rPr>
                <w:lang w:val="en-GB"/>
              </w:rPr>
            </w:pPr>
            <w:r w:rsidRPr="00BB5F11">
              <w:rPr>
                <w:noProof/>
                <w:lang w:eastAsia="el-GR"/>
              </w:rPr>
              <w:drawing>
                <wp:inline distT="0" distB="0" distL="0" distR="0" wp14:anchorId="655EFB5F" wp14:editId="07E2FC15">
                  <wp:extent cx="1800000" cy="1822594"/>
                  <wp:effectExtent l="0" t="0" r="0" b="635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0000" cy="1822594"/>
                          </a:xfrm>
                          <a:prstGeom prst="rect">
                            <a:avLst/>
                          </a:prstGeom>
                          <a:noFill/>
                          <a:ln>
                            <a:noFill/>
                          </a:ln>
                        </pic:spPr>
                      </pic:pic>
                    </a:graphicData>
                  </a:graphic>
                </wp:inline>
              </w:drawing>
            </w:r>
          </w:p>
        </w:tc>
      </w:tr>
      <w:tr w:rsidR="00DF6500" w:rsidRPr="00BB5F11" w14:paraId="40BC69F8" w14:textId="77777777" w:rsidTr="004C0CB3">
        <w:trPr>
          <w:trHeight w:val="4117"/>
        </w:trPr>
        <w:tc>
          <w:tcPr>
            <w:tcW w:w="6946" w:type="dxa"/>
            <w:shd w:val="clear" w:color="auto" w:fill="auto"/>
          </w:tcPr>
          <w:p w14:paraId="562B0D07" w14:textId="77777777" w:rsidR="00DF6500" w:rsidRPr="00DF6500" w:rsidRDefault="00DF6500" w:rsidP="008E09DE">
            <w:pPr>
              <w:pBdr>
                <w:bar w:val="single" w:sz="4" w:color="auto"/>
              </w:pBdr>
              <w:tabs>
                <w:tab w:val="left" w:pos="-2127"/>
                <w:tab w:val="left" w:pos="-1985"/>
                <w:tab w:val="left" w:pos="-1440"/>
                <w:tab w:val="left" w:pos="-709"/>
                <w:tab w:val="left" w:pos="-142"/>
                <w:tab w:val="left" w:pos="6210"/>
              </w:tabs>
              <w:spacing w:before="240" w:after="120" w:line="240" w:lineRule="auto"/>
              <w:ind w:right="170"/>
              <w:jc w:val="both"/>
              <w:rPr>
                <w:b/>
                <w:i/>
                <w:sz w:val="24"/>
                <w:szCs w:val="24"/>
                <w:lang w:val="en-GB"/>
              </w:rPr>
            </w:pPr>
            <w:r w:rsidRPr="00DF6500">
              <w:rPr>
                <w:b/>
                <w:i/>
                <w:sz w:val="24"/>
                <w:szCs w:val="24"/>
                <w:lang w:val="en-GB"/>
              </w:rPr>
              <w:lastRenderedPageBreak/>
              <w:t xml:space="preserve">Despina Charalambous </w:t>
            </w:r>
          </w:p>
          <w:p w14:paraId="6AE8BD8B" w14:textId="2AE5ED96" w:rsidR="00DF6500" w:rsidRPr="00BB5F11" w:rsidRDefault="00DF6500" w:rsidP="00DF6500">
            <w:pPr>
              <w:pBdr>
                <w:bar w:val="single" w:sz="4" w:color="auto"/>
              </w:pBdr>
              <w:tabs>
                <w:tab w:val="left" w:pos="-2127"/>
                <w:tab w:val="left" w:pos="-1985"/>
                <w:tab w:val="left" w:pos="-1440"/>
                <w:tab w:val="left" w:pos="-709"/>
                <w:tab w:val="left" w:pos="-142"/>
                <w:tab w:val="left" w:pos="6210"/>
              </w:tabs>
              <w:spacing w:after="120" w:line="240" w:lineRule="auto"/>
              <w:ind w:right="170"/>
              <w:jc w:val="both"/>
              <w:rPr>
                <w:b/>
                <w:i/>
                <w:sz w:val="26"/>
                <w:szCs w:val="26"/>
                <w:lang w:val="en-GB"/>
              </w:rPr>
            </w:pPr>
            <w:r w:rsidRPr="00BB5F11">
              <w:rPr>
                <w:lang w:val="en-GB"/>
              </w:rPr>
              <w:t>Dr Despina Charalambous studied Chemistry at the University of Cyprus and she continued her studies with</w:t>
            </w:r>
            <w:r w:rsidR="00BA7B32">
              <w:rPr>
                <w:lang w:val="en-GB"/>
              </w:rPr>
              <w:t xml:space="preserve"> an</w:t>
            </w:r>
            <w:r w:rsidRPr="00BB5F11">
              <w:rPr>
                <w:lang w:val="en-GB"/>
              </w:rPr>
              <w:t xml:space="preserve"> MSc </w:t>
            </w:r>
            <w:r w:rsidR="00BA7B32">
              <w:rPr>
                <w:lang w:val="en-GB"/>
              </w:rPr>
              <w:t xml:space="preserve">in </w:t>
            </w:r>
            <w:r w:rsidRPr="00BB5F11">
              <w:rPr>
                <w:lang w:val="en-GB"/>
              </w:rPr>
              <w:t xml:space="preserve">Molecular Medicine at Imperial College London. She was accepted at the University of Cyprus at the Department of Biological Sciences for her PhD in Molecular Biology. She worked as a Lab Manager in private accredited laboratories in Nicosia. Since 2013, Dr Charalambous is working as a Lecturer in the Department of Pharmacy at Frederick University. She teaches the undergraduate courses of Food Chemistry and Nutritional Analysis, Molecular Biology and Pharmaceutical Biotechnology as well as the lab courses Molecular Biology, Microbiology, Food Chemistry and Nutritional Analysis, Pharmaceutical Biotechnology and Biochemistry. Dr Charalambous’s research interests focus on neurodegenerative diseases and the role of pharmaceutical agents in the progress of the diseases, including natural products. She is a member of the Pancyprian Union of Chemists and the Society of Biological Sciences. Since 2016, she is an external collaborator of CYS </w:t>
            </w:r>
            <w:r w:rsidR="00081152">
              <w:rPr>
                <w:lang w:val="en-GB"/>
              </w:rPr>
              <w:t>(Lead Assessor for ISO 15189:202</w:t>
            </w:r>
            <w:r w:rsidRPr="00BB5F11">
              <w:rPr>
                <w:lang w:val="en-GB"/>
              </w:rPr>
              <w:t>2 and ISO/IEC 17025:2017).</w:t>
            </w:r>
          </w:p>
        </w:tc>
        <w:tc>
          <w:tcPr>
            <w:tcW w:w="2693" w:type="dxa"/>
          </w:tcPr>
          <w:p w14:paraId="7DBC6D5C" w14:textId="2DC7A3BD" w:rsidR="00DF6500" w:rsidRPr="00BB5F11" w:rsidRDefault="00DF6500" w:rsidP="004C0CB3">
            <w:pPr>
              <w:pBdr>
                <w:bar w:val="single" w:sz="4" w:color="auto"/>
              </w:pBdr>
              <w:tabs>
                <w:tab w:val="left" w:pos="210"/>
                <w:tab w:val="right" w:pos="2808"/>
              </w:tabs>
              <w:spacing w:before="240" w:after="0" w:line="240" w:lineRule="auto"/>
              <w:rPr>
                <w:lang w:val="en-GB" w:eastAsia="el-GR"/>
              </w:rPr>
            </w:pPr>
            <w:r w:rsidRPr="00BB5F11">
              <w:rPr>
                <w:rFonts w:cs="Calibri"/>
                <w:noProof/>
                <w:lang w:eastAsia="el-GR"/>
              </w:rPr>
              <w:drawing>
                <wp:inline distT="0" distB="0" distL="0" distR="0" wp14:anchorId="5EE14753" wp14:editId="3E82BACB">
                  <wp:extent cx="1800000" cy="2212850"/>
                  <wp:effectExtent l="0" t="0" r="0" b="0"/>
                  <wp:docPr id="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0000" cy="2212850"/>
                          </a:xfrm>
                          <a:prstGeom prst="rect">
                            <a:avLst/>
                          </a:prstGeom>
                          <a:noFill/>
                          <a:ln>
                            <a:noFill/>
                          </a:ln>
                        </pic:spPr>
                      </pic:pic>
                    </a:graphicData>
                  </a:graphic>
                </wp:inline>
              </w:drawing>
            </w:r>
          </w:p>
        </w:tc>
      </w:tr>
      <w:tr w:rsidR="00603E59" w:rsidRPr="00BB5F11" w14:paraId="708892A5" w14:textId="77777777" w:rsidTr="004C0CB3">
        <w:tc>
          <w:tcPr>
            <w:tcW w:w="6946" w:type="dxa"/>
            <w:shd w:val="clear" w:color="auto" w:fill="auto"/>
          </w:tcPr>
          <w:p w14:paraId="4B5DBCC0" w14:textId="49B4A02C" w:rsidR="00DF6500" w:rsidRPr="00DF6500" w:rsidRDefault="00DF6500" w:rsidP="008E09DE">
            <w:pPr>
              <w:pBdr>
                <w:bar w:val="single" w:sz="4" w:color="auto"/>
              </w:pBdr>
              <w:tabs>
                <w:tab w:val="left" w:pos="-2127"/>
                <w:tab w:val="left" w:pos="-1985"/>
                <w:tab w:val="left" w:pos="-1440"/>
                <w:tab w:val="left" w:pos="-709"/>
                <w:tab w:val="left" w:pos="-142"/>
                <w:tab w:val="left" w:pos="6210"/>
              </w:tabs>
              <w:spacing w:before="240" w:after="120" w:line="240" w:lineRule="auto"/>
              <w:ind w:right="170"/>
              <w:jc w:val="both"/>
              <w:rPr>
                <w:b/>
                <w:i/>
                <w:sz w:val="24"/>
                <w:szCs w:val="24"/>
                <w:lang w:val="en-GB"/>
              </w:rPr>
            </w:pPr>
            <w:r w:rsidRPr="00DF6500">
              <w:rPr>
                <w:b/>
                <w:i/>
                <w:sz w:val="24"/>
                <w:szCs w:val="24"/>
                <w:lang w:val="en-GB"/>
              </w:rPr>
              <w:t>Steve Ellison</w:t>
            </w:r>
          </w:p>
          <w:p w14:paraId="4A305F4E" w14:textId="00BA3F83" w:rsidR="00603E59" w:rsidRPr="00DF6500" w:rsidRDefault="00DF6500" w:rsidP="00DF6500">
            <w:pPr>
              <w:pBdr>
                <w:bar w:val="single" w:sz="4" w:color="auto"/>
              </w:pBdr>
              <w:tabs>
                <w:tab w:val="left" w:pos="-2127"/>
                <w:tab w:val="left" w:pos="-1985"/>
                <w:tab w:val="left" w:pos="-1440"/>
                <w:tab w:val="left" w:pos="-709"/>
                <w:tab w:val="left" w:pos="-142"/>
                <w:tab w:val="left" w:pos="6210"/>
              </w:tabs>
              <w:spacing w:after="120" w:line="240" w:lineRule="auto"/>
              <w:ind w:right="170"/>
              <w:jc w:val="both"/>
              <w:rPr>
                <w:lang w:val="en-GB"/>
              </w:rPr>
            </w:pPr>
            <w:r w:rsidRPr="00DF6500">
              <w:rPr>
                <w:lang w:val="en-GB"/>
              </w:rPr>
              <w:t>Dr Ellison is a Science Fellow at LGC, the UK National Measurement Laboratory for chemical and biological measurement. Originally qualified as a</w:t>
            </w:r>
            <w:r w:rsidR="004C0CB3">
              <w:rPr>
                <w:lang w:val="en-GB"/>
              </w:rPr>
              <w:t xml:space="preserve"> </w:t>
            </w:r>
            <w:r w:rsidRPr="00DF6500">
              <w:rPr>
                <w:lang w:val="en-GB"/>
              </w:rPr>
              <w:t>chemist, his current interests are primarily in statistics, measurement uncertainty and reference material certification. He is a co-author of E</w:t>
            </w:r>
            <w:r w:rsidR="004C0CB3">
              <w:rPr>
                <w:lang w:val="en-GB"/>
              </w:rPr>
              <w:t>urachem</w:t>
            </w:r>
            <w:r w:rsidRPr="00DF6500">
              <w:rPr>
                <w:lang w:val="en-GB"/>
              </w:rPr>
              <w:t xml:space="preserve"> guides on measurement uncertainty, metrological traceability and qualitative analysis and contributes to a range of IUPAC, ISO, CEN, BSI and other committees involving applications of statistics for measurement. He also currently chairs the Eurachem </w:t>
            </w:r>
            <w:r w:rsidR="004C0CB3">
              <w:rPr>
                <w:lang w:val="en-GB"/>
              </w:rPr>
              <w:t>W</w:t>
            </w:r>
            <w:r w:rsidRPr="00DF6500">
              <w:rPr>
                <w:lang w:val="en-GB"/>
              </w:rPr>
              <w:t xml:space="preserve">orking </w:t>
            </w:r>
            <w:r w:rsidR="004C0CB3">
              <w:rPr>
                <w:lang w:val="en-GB"/>
              </w:rPr>
              <w:t>G</w:t>
            </w:r>
            <w:r w:rsidRPr="00DF6500">
              <w:rPr>
                <w:lang w:val="en-GB"/>
              </w:rPr>
              <w:t xml:space="preserve">roup on Measurement Uncertainty and </w:t>
            </w:r>
            <w:r w:rsidR="004C0CB3">
              <w:rPr>
                <w:lang w:val="en-GB"/>
              </w:rPr>
              <w:t>T</w:t>
            </w:r>
            <w:r w:rsidRPr="00DF6500">
              <w:rPr>
                <w:lang w:val="en-GB"/>
              </w:rPr>
              <w:t xml:space="preserve">raceability. </w:t>
            </w:r>
          </w:p>
        </w:tc>
        <w:tc>
          <w:tcPr>
            <w:tcW w:w="2693" w:type="dxa"/>
          </w:tcPr>
          <w:p w14:paraId="3CC51A23" w14:textId="5ACD6C9B" w:rsidR="00603E59" w:rsidRPr="00BB5F11" w:rsidRDefault="00DF6500" w:rsidP="004C0CB3">
            <w:pPr>
              <w:pBdr>
                <w:bar w:val="single" w:sz="4" w:color="auto"/>
              </w:pBdr>
              <w:tabs>
                <w:tab w:val="left" w:pos="210"/>
                <w:tab w:val="right" w:pos="2808"/>
              </w:tabs>
              <w:spacing w:before="240" w:after="0" w:line="240" w:lineRule="auto"/>
              <w:rPr>
                <w:lang w:val="en-GB"/>
              </w:rPr>
            </w:pPr>
            <w:r w:rsidRPr="00BB5F11">
              <w:rPr>
                <w:noProof/>
                <w:lang w:eastAsia="el-GR"/>
              </w:rPr>
              <w:drawing>
                <wp:inline distT="0" distB="0" distL="0" distR="0" wp14:anchorId="15CC5E03" wp14:editId="34750238">
                  <wp:extent cx="1800000" cy="180000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r>
      <w:tr w:rsidR="00603E59" w:rsidRPr="00BB5F11" w14:paraId="74587603" w14:textId="77777777" w:rsidTr="004C0CB3">
        <w:trPr>
          <w:trHeight w:val="4117"/>
        </w:trPr>
        <w:tc>
          <w:tcPr>
            <w:tcW w:w="6946" w:type="dxa"/>
            <w:shd w:val="clear" w:color="auto" w:fill="auto"/>
          </w:tcPr>
          <w:p w14:paraId="651E9B70" w14:textId="77777777" w:rsidR="008E09DE" w:rsidRPr="004C0CB3" w:rsidRDefault="008E09DE" w:rsidP="004C0CB3">
            <w:pPr>
              <w:pBdr>
                <w:bar w:val="single" w:sz="4" w:color="auto"/>
              </w:pBdr>
              <w:tabs>
                <w:tab w:val="left" w:pos="-2127"/>
                <w:tab w:val="left" w:pos="-1985"/>
                <w:tab w:val="left" w:pos="-1440"/>
                <w:tab w:val="left" w:pos="-709"/>
                <w:tab w:val="left" w:pos="-142"/>
                <w:tab w:val="left" w:pos="6210"/>
              </w:tabs>
              <w:spacing w:before="240" w:after="120" w:line="240" w:lineRule="auto"/>
              <w:ind w:right="170"/>
              <w:jc w:val="both"/>
              <w:rPr>
                <w:b/>
                <w:i/>
                <w:sz w:val="24"/>
                <w:szCs w:val="24"/>
                <w:lang w:val="en-GB"/>
              </w:rPr>
            </w:pPr>
            <w:r w:rsidRPr="004C0CB3">
              <w:rPr>
                <w:b/>
                <w:i/>
                <w:sz w:val="24"/>
                <w:szCs w:val="24"/>
                <w:lang w:val="en-GB"/>
              </w:rPr>
              <w:t>Marios Kostakis</w:t>
            </w:r>
          </w:p>
          <w:p w14:paraId="426EAD4A" w14:textId="21989936" w:rsidR="00603E59" w:rsidRPr="008E09DE" w:rsidRDefault="008E09DE" w:rsidP="008E09DE">
            <w:pPr>
              <w:pBdr>
                <w:bar w:val="single" w:sz="4" w:color="auto"/>
              </w:pBdr>
              <w:tabs>
                <w:tab w:val="left" w:pos="-2127"/>
                <w:tab w:val="left" w:pos="-1985"/>
                <w:tab w:val="left" w:pos="-1440"/>
                <w:tab w:val="left" w:pos="-709"/>
                <w:tab w:val="left" w:pos="-142"/>
                <w:tab w:val="left" w:pos="6210"/>
              </w:tabs>
              <w:spacing w:after="120" w:line="240" w:lineRule="auto"/>
              <w:ind w:right="171"/>
              <w:jc w:val="both"/>
              <w:rPr>
                <w:lang w:val="en-GB"/>
              </w:rPr>
            </w:pPr>
            <w:r w:rsidRPr="00BB5F11">
              <w:rPr>
                <w:lang w:val="en-GB"/>
              </w:rPr>
              <w:t>Dr Marios Kostakis studie</w:t>
            </w:r>
            <w:r w:rsidR="00BA7B32">
              <w:rPr>
                <w:lang w:val="en-GB"/>
              </w:rPr>
              <w:t>d</w:t>
            </w:r>
            <w:r w:rsidRPr="00BB5F11">
              <w:rPr>
                <w:lang w:val="en-GB"/>
              </w:rPr>
              <w:t xml:space="preserve"> Chemistry at the National and Kapodistrian University of Athens and he continued his studies with MSc Chemical Analysis – Quality Control at Laboratory of Analytical Chemistry of National and Kapodistrian University of Athens. He received </w:t>
            </w:r>
            <w:r w:rsidR="007A4F1A">
              <w:rPr>
                <w:lang w:val="en-GB"/>
              </w:rPr>
              <w:t xml:space="preserve">a </w:t>
            </w:r>
            <w:r w:rsidRPr="00BB5F11">
              <w:rPr>
                <w:lang w:val="en-GB"/>
              </w:rPr>
              <w:t xml:space="preserve">PhD in Chemistry at the same University with title: “Development methods for determination and identification chemical indices for food freshness with mass spectrometry techniques”. Since 2017 he </w:t>
            </w:r>
            <w:r w:rsidR="007A4F1A">
              <w:rPr>
                <w:lang w:val="en-GB"/>
              </w:rPr>
              <w:t xml:space="preserve">has </w:t>
            </w:r>
            <w:r w:rsidRPr="00BB5F11">
              <w:rPr>
                <w:lang w:val="en-GB"/>
              </w:rPr>
              <w:t xml:space="preserve">worked as quality assurance manager in </w:t>
            </w:r>
            <w:r w:rsidR="007A4F1A">
              <w:rPr>
                <w:lang w:val="en-GB"/>
              </w:rPr>
              <w:t xml:space="preserve">the </w:t>
            </w:r>
            <w:r w:rsidRPr="00BB5F11">
              <w:rPr>
                <w:lang w:val="en-GB"/>
              </w:rPr>
              <w:t xml:space="preserve">Service Laboratory of Chemical Analysis – Quality Control under the supervision of the academic laboratory of Analytical Chemistry. Since 2019, he </w:t>
            </w:r>
            <w:r w:rsidR="007A4F1A">
              <w:rPr>
                <w:lang w:val="en-GB"/>
              </w:rPr>
              <w:t>has been</w:t>
            </w:r>
            <w:r w:rsidR="007A4F1A" w:rsidRPr="00BB5F11">
              <w:rPr>
                <w:lang w:val="en-GB"/>
              </w:rPr>
              <w:t xml:space="preserve"> </w:t>
            </w:r>
            <w:r w:rsidRPr="00BB5F11">
              <w:rPr>
                <w:lang w:val="en-GB"/>
              </w:rPr>
              <w:t xml:space="preserve">a member of </w:t>
            </w:r>
            <w:r w:rsidR="007A4F1A">
              <w:rPr>
                <w:lang w:val="en-GB"/>
              </w:rPr>
              <w:t xml:space="preserve">the </w:t>
            </w:r>
            <w:r w:rsidRPr="00BB5F11">
              <w:rPr>
                <w:lang w:val="en-GB"/>
              </w:rPr>
              <w:t xml:space="preserve">Eurachem </w:t>
            </w:r>
            <w:r w:rsidR="007A4F1A">
              <w:rPr>
                <w:lang w:val="en-GB"/>
              </w:rPr>
              <w:t>M</w:t>
            </w:r>
            <w:r w:rsidRPr="00BB5F11">
              <w:rPr>
                <w:lang w:val="en-GB"/>
              </w:rPr>
              <w:t xml:space="preserve">ethod </w:t>
            </w:r>
            <w:r w:rsidR="007A4F1A">
              <w:rPr>
                <w:lang w:val="en-GB"/>
              </w:rPr>
              <w:t>V</w:t>
            </w:r>
            <w:r w:rsidRPr="00BB5F11">
              <w:rPr>
                <w:lang w:val="en-GB"/>
              </w:rPr>
              <w:t xml:space="preserve">alidation </w:t>
            </w:r>
            <w:r w:rsidR="007A4F1A">
              <w:rPr>
                <w:lang w:val="en-GB"/>
              </w:rPr>
              <w:t>W</w:t>
            </w:r>
            <w:r w:rsidRPr="00BB5F11">
              <w:rPr>
                <w:lang w:val="en-GB"/>
              </w:rPr>
              <w:t xml:space="preserve">orking </w:t>
            </w:r>
            <w:r w:rsidR="007A4F1A">
              <w:rPr>
                <w:lang w:val="en-GB"/>
              </w:rPr>
              <w:t>G</w:t>
            </w:r>
            <w:r w:rsidRPr="00BB5F11">
              <w:rPr>
                <w:lang w:val="en-GB"/>
              </w:rPr>
              <w:t xml:space="preserve">roup and </w:t>
            </w:r>
            <w:r w:rsidR="007A4F1A">
              <w:rPr>
                <w:lang w:val="en-GB"/>
              </w:rPr>
              <w:t xml:space="preserve">the </w:t>
            </w:r>
            <w:r w:rsidRPr="00BB5F11">
              <w:rPr>
                <w:lang w:val="en-GB"/>
              </w:rPr>
              <w:t xml:space="preserve">Joint Task Group on Validation of Measurement Procedures that include sampling. Since 2020, he has worked as a teaching fellow in undergraduate and postgraduate courses such as ISO 17025 quality assurance system, Advanced Analytical Techniques, Instrumental Analysis II (Spectrometry &amp; Chromatography), Food Safety and Quality Control, Practical’s of Analytical Chemistry, and Spectrometry Techniques. He is a member of Association of Greek Chemists and </w:t>
            </w:r>
            <w:r w:rsidR="007A4F1A">
              <w:rPr>
                <w:lang w:val="en-GB"/>
              </w:rPr>
              <w:t xml:space="preserve">a </w:t>
            </w:r>
            <w:r w:rsidRPr="00BB5F11">
              <w:rPr>
                <w:lang w:val="en-GB"/>
              </w:rPr>
              <w:t>member of its Scientific Committee of Analytical Chemistry.</w:t>
            </w:r>
          </w:p>
        </w:tc>
        <w:tc>
          <w:tcPr>
            <w:tcW w:w="2693" w:type="dxa"/>
          </w:tcPr>
          <w:p w14:paraId="2AFAD8B6" w14:textId="0E3E66E6" w:rsidR="00603E59" w:rsidRPr="00BB5F11" w:rsidRDefault="008E09DE" w:rsidP="004C0CB3">
            <w:pPr>
              <w:pBdr>
                <w:bar w:val="single" w:sz="4" w:color="auto"/>
              </w:pBdr>
              <w:tabs>
                <w:tab w:val="left" w:pos="210"/>
                <w:tab w:val="right" w:pos="2808"/>
              </w:tabs>
              <w:spacing w:before="240" w:after="0" w:line="240" w:lineRule="auto"/>
              <w:rPr>
                <w:lang w:val="en-GB"/>
              </w:rPr>
            </w:pPr>
            <w:r w:rsidRPr="00BB5F11">
              <w:rPr>
                <w:noProof/>
                <w:lang w:eastAsia="el-GR"/>
              </w:rPr>
              <w:drawing>
                <wp:inline distT="0" distB="0" distL="0" distR="0" wp14:anchorId="0AFE2ED8" wp14:editId="5457CB2A">
                  <wp:extent cx="1800225" cy="282892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0225" cy="2828925"/>
                          </a:xfrm>
                          <a:prstGeom prst="rect">
                            <a:avLst/>
                          </a:prstGeom>
                          <a:noFill/>
                          <a:ln>
                            <a:noFill/>
                          </a:ln>
                        </pic:spPr>
                      </pic:pic>
                    </a:graphicData>
                  </a:graphic>
                </wp:inline>
              </w:drawing>
            </w:r>
          </w:p>
        </w:tc>
      </w:tr>
      <w:tr w:rsidR="008E09DE" w:rsidRPr="00BB5F11" w14:paraId="7D5CCCED" w14:textId="77777777" w:rsidTr="004C0CB3">
        <w:trPr>
          <w:trHeight w:val="4117"/>
        </w:trPr>
        <w:tc>
          <w:tcPr>
            <w:tcW w:w="6946" w:type="dxa"/>
            <w:shd w:val="clear" w:color="auto" w:fill="auto"/>
          </w:tcPr>
          <w:p w14:paraId="6660B5BE" w14:textId="77777777" w:rsidR="001975DD" w:rsidRPr="004C0CB3" w:rsidRDefault="001975DD" w:rsidP="004C0CB3">
            <w:pPr>
              <w:pBdr>
                <w:bar w:val="single" w:sz="4" w:color="auto"/>
              </w:pBdr>
              <w:tabs>
                <w:tab w:val="left" w:pos="-2127"/>
                <w:tab w:val="left" w:pos="-1985"/>
                <w:tab w:val="left" w:pos="-1440"/>
                <w:tab w:val="left" w:pos="-709"/>
                <w:tab w:val="left" w:pos="-142"/>
                <w:tab w:val="left" w:pos="6210"/>
              </w:tabs>
              <w:spacing w:before="240" w:after="120" w:line="240" w:lineRule="auto"/>
              <w:ind w:right="170"/>
              <w:jc w:val="both"/>
              <w:rPr>
                <w:b/>
                <w:i/>
                <w:sz w:val="24"/>
                <w:szCs w:val="24"/>
                <w:lang w:val="en-GB"/>
              </w:rPr>
            </w:pPr>
            <w:r w:rsidRPr="004C0CB3">
              <w:rPr>
                <w:b/>
                <w:i/>
                <w:sz w:val="24"/>
                <w:szCs w:val="24"/>
                <w:lang w:val="en-GB"/>
              </w:rPr>
              <w:lastRenderedPageBreak/>
              <w:t>Bertil Magnusson</w:t>
            </w:r>
          </w:p>
          <w:p w14:paraId="27292EB0" w14:textId="39FAF994" w:rsidR="001975DD" w:rsidRPr="00BB5F11" w:rsidRDefault="007A4F1A" w:rsidP="00081152">
            <w:pPr>
              <w:pBdr>
                <w:bar w:val="single" w:sz="4" w:color="auto"/>
              </w:pBdr>
              <w:tabs>
                <w:tab w:val="left" w:pos="-2127"/>
                <w:tab w:val="left" w:pos="-1985"/>
                <w:tab w:val="left" w:pos="-1440"/>
                <w:tab w:val="left" w:pos="-709"/>
                <w:tab w:val="left" w:pos="-142"/>
                <w:tab w:val="left" w:pos="6210"/>
              </w:tabs>
              <w:spacing w:after="0" w:line="240" w:lineRule="auto"/>
              <w:ind w:right="171"/>
              <w:jc w:val="both"/>
              <w:rPr>
                <w:lang w:val="en-GB"/>
              </w:rPr>
            </w:pPr>
            <w:r>
              <w:rPr>
                <w:lang w:val="en-GB"/>
              </w:rPr>
              <w:t>Bertil s</w:t>
            </w:r>
            <w:r w:rsidR="001975DD" w:rsidRPr="00BB5F11">
              <w:rPr>
                <w:lang w:val="en-GB"/>
              </w:rPr>
              <w:t xml:space="preserve">tarted as a marine chemist looking for traces of metals in sea and fresh water in the 70's. At that time clean room and clean sampling was something totally new. After </w:t>
            </w:r>
            <w:r>
              <w:rPr>
                <w:lang w:val="en-GB"/>
              </w:rPr>
              <w:t xml:space="preserve">his </w:t>
            </w:r>
            <w:r w:rsidR="001975DD" w:rsidRPr="00BB5F11">
              <w:rPr>
                <w:lang w:val="en-GB"/>
              </w:rPr>
              <w:t xml:space="preserve">PhD </w:t>
            </w:r>
            <w:r>
              <w:rPr>
                <w:lang w:val="en-GB"/>
              </w:rPr>
              <w:t xml:space="preserve">he </w:t>
            </w:r>
            <w:r w:rsidR="001975DD" w:rsidRPr="00BB5F11">
              <w:rPr>
                <w:lang w:val="en-GB"/>
              </w:rPr>
              <w:t xml:space="preserve">joined a chemical company, AKZO-NOBEL as a specialist in analytical chemistry mainly with atomic spectroscopy (XRF, AAS, ICP), XRD and wet chemistry. </w:t>
            </w:r>
            <w:r>
              <w:rPr>
                <w:lang w:val="en-GB"/>
              </w:rPr>
              <w:t>His work</w:t>
            </w:r>
            <w:r w:rsidRPr="00BB5F11">
              <w:rPr>
                <w:lang w:val="en-GB"/>
              </w:rPr>
              <w:t xml:space="preserve"> </w:t>
            </w:r>
            <w:r w:rsidR="001975DD" w:rsidRPr="00BB5F11">
              <w:rPr>
                <w:lang w:val="en-GB"/>
              </w:rPr>
              <w:t xml:space="preserve">supported the laboratories in Europe and America.  </w:t>
            </w:r>
          </w:p>
          <w:p w14:paraId="71F0E8A8" w14:textId="5C3C44CD" w:rsidR="001975DD" w:rsidRDefault="001975DD" w:rsidP="00081152">
            <w:pPr>
              <w:pBdr>
                <w:bar w:val="single" w:sz="4" w:color="auto"/>
              </w:pBdr>
              <w:tabs>
                <w:tab w:val="left" w:pos="-2127"/>
                <w:tab w:val="left" w:pos="-1985"/>
                <w:tab w:val="left" w:pos="-1440"/>
                <w:tab w:val="left" w:pos="-709"/>
                <w:tab w:val="left" w:pos="-142"/>
                <w:tab w:val="left" w:pos="6210"/>
              </w:tabs>
              <w:spacing w:after="0" w:line="240" w:lineRule="auto"/>
              <w:ind w:right="171"/>
              <w:jc w:val="both"/>
              <w:rPr>
                <w:lang w:val="en-GB"/>
              </w:rPr>
            </w:pPr>
            <w:r w:rsidRPr="00BB5F11">
              <w:rPr>
                <w:lang w:val="en-GB"/>
              </w:rPr>
              <w:t xml:space="preserve">In </w:t>
            </w:r>
            <w:r w:rsidR="007A4F1A">
              <w:rPr>
                <w:lang w:val="en-GB"/>
              </w:rPr>
              <w:t xml:space="preserve">the </w:t>
            </w:r>
            <w:r w:rsidRPr="00BB5F11">
              <w:rPr>
                <w:lang w:val="en-GB"/>
              </w:rPr>
              <w:t xml:space="preserve">00’s </w:t>
            </w:r>
            <w:r w:rsidR="007A4F1A">
              <w:rPr>
                <w:lang w:val="en-GB"/>
              </w:rPr>
              <w:t xml:space="preserve">he joined </w:t>
            </w:r>
            <w:r w:rsidRPr="00BB5F11">
              <w:rPr>
                <w:lang w:val="en-GB"/>
              </w:rPr>
              <w:t>the Swedish Metrological Institute, RISE representing Sweden in metrology (CCQM, Euramet and Eurachem) and performed mainly inorganic analys</w:t>
            </w:r>
            <w:r w:rsidR="007A4F1A">
              <w:rPr>
                <w:lang w:val="en-GB"/>
              </w:rPr>
              <w:t>e</w:t>
            </w:r>
            <w:r w:rsidRPr="00BB5F11">
              <w:rPr>
                <w:lang w:val="en-GB"/>
              </w:rPr>
              <w:t xml:space="preserve">s. </w:t>
            </w:r>
            <w:r w:rsidR="007A4F1A">
              <w:rPr>
                <w:lang w:val="en-GB"/>
              </w:rPr>
              <w:t>Bertil is n</w:t>
            </w:r>
            <w:r w:rsidRPr="00BB5F11">
              <w:rPr>
                <w:lang w:val="en-GB"/>
              </w:rPr>
              <w:t xml:space="preserve">ow </w:t>
            </w:r>
            <w:r w:rsidR="007A4F1A">
              <w:rPr>
                <w:lang w:val="en-GB"/>
              </w:rPr>
              <w:t xml:space="preserve">a </w:t>
            </w:r>
            <w:r w:rsidRPr="00BB5F11">
              <w:rPr>
                <w:lang w:val="en-GB"/>
              </w:rPr>
              <w:t xml:space="preserve">consultant in analytical chemistry – see www.trollboken.se.  </w:t>
            </w:r>
          </w:p>
          <w:p w14:paraId="00FC754D" w14:textId="469BD3F9" w:rsidR="008E09DE" w:rsidRPr="008E09DE" w:rsidRDefault="001975DD" w:rsidP="004C0CB3">
            <w:pPr>
              <w:pBdr>
                <w:bar w:val="single" w:sz="4" w:color="auto"/>
              </w:pBdr>
              <w:tabs>
                <w:tab w:val="left" w:pos="-2127"/>
                <w:tab w:val="left" w:pos="-1985"/>
                <w:tab w:val="left" w:pos="-1440"/>
                <w:tab w:val="left" w:pos="-709"/>
                <w:tab w:val="left" w:pos="-142"/>
                <w:tab w:val="left" w:pos="6210"/>
              </w:tabs>
              <w:spacing w:after="120" w:line="240" w:lineRule="auto"/>
              <w:ind w:right="171"/>
              <w:jc w:val="both"/>
              <w:rPr>
                <w:lang w:val="en-GB"/>
              </w:rPr>
            </w:pPr>
            <w:r w:rsidRPr="00BB5F11">
              <w:rPr>
                <w:lang w:val="en-GB"/>
              </w:rPr>
              <w:t xml:space="preserve">A major part </w:t>
            </w:r>
            <w:r w:rsidR="007A4F1A">
              <w:rPr>
                <w:lang w:val="en-GB"/>
              </w:rPr>
              <w:t>of his</w:t>
            </w:r>
            <w:r w:rsidR="007A4F1A" w:rsidRPr="00BB5F11">
              <w:rPr>
                <w:lang w:val="en-GB"/>
              </w:rPr>
              <w:t xml:space="preserve"> </w:t>
            </w:r>
            <w:r w:rsidRPr="00BB5F11">
              <w:rPr>
                <w:lang w:val="en-GB"/>
              </w:rPr>
              <w:t xml:space="preserve">work which </w:t>
            </w:r>
            <w:r w:rsidR="007A4F1A">
              <w:rPr>
                <w:lang w:val="en-GB"/>
              </w:rPr>
              <w:t xml:space="preserve">he </w:t>
            </w:r>
            <w:r w:rsidRPr="00BB5F11">
              <w:rPr>
                <w:lang w:val="en-GB"/>
              </w:rPr>
              <w:t>like</w:t>
            </w:r>
            <w:r w:rsidR="007A4F1A">
              <w:rPr>
                <w:lang w:val="en-GB"/>
              </w:rPr>
              <w:t>s</w:t>
            </w:r>
            <w:r w:rsidRPr="00BB5F11">
              <w:rPr>
                <w:lang w:val="en-GB"/>
              </w:rPr>
              <w:t xml:space="preserve"> a lot is teaching and taking part in writing Nordtest and Eurachem guidelines in quality of measurement, e.g. accreditation, quality control, validation, measurement uncertainty and decision making.</w:t>
            </w:r>
          </w:p>
        </w:tc>
        <w:tc>
          <w:tcPr>
            <w:tcW w:w="2693" w:type="dxa"/>
          </w:tcPr>
          <w:p w14:paraId="702CAFAF" w14:textId="5EC81BBD" w:rsidR="008E09DE" w:rsidRPr="00BB5F11" w:rsidRDefault="001975DD" w:rsidP="001975DD">
            <w:pPr>
              <w:pBdr>
                <w:bar w:val="single" w:sz="4" w:color="auto"/>
              </w:pBdr>
              <w:tabs>
                <w:tab w:val="left" w:pos="210"/>
                <w:tab w:val="right" w:pos="2808"/>
              </w:tabs>
              <w:spacing w:before="240" w:after="0" w:line="240" w:lineRule="auto"/>
              <w:ind w:left="45" w:hanging="45"/>
              <w:rPr>
                <w:lang w:val="en-GB" w:eastAsia="el-GR"/>
              </w:rPr>
            </w:pPr>
            <w:r w:rsidRPr="00BB5F11">
              <w:rPr>
                <w:noProof/>
                <w:lang w:eastAsia="el-GR"/>
              </w:rPr>
              <w:drawing>
                <wp:inline distT="0" distB="0" distL="0" distR="0" wp14:anchorId="3DDD14D3" wp14:editId="33CD7DB8">
                  <wp:extent cx="1800225" cy="2705100"/>
                  <wp:effectExtent l="0" t="0" r="952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t="8975"/>
                          <a:stretch/>
                        </pic:blipFill>
                        <pic:spPr bwMode="auto">
                          <a:xfrm>
                            <a:off x="0" y="0"/>
                            <a:ext cx="1800225" cy="27051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C0CB3" w:rsidRPr="00BB5F11" w14:paraId="2385E995" w14:textId="77777777" w:rsidTr="004C0CB3">
        <w:trPr>
          <w:trHeight w:val="4117"/>
        </w:trPr>
        <w:tc>
          <w:tcPr>
            <w:tcW w:w="6946" w:type="dxa"/>
            <w:shd w:val="clear" w:color="auto" w:fill="auto"/>
          </w:tcPr>
          <w:p w14:paraId="3A43D05B" w14:textId="77777777" w:rsidR="004C0CB3" w:rsidRPr="004C0CB3" w:rsidRDefault="004C0CB3" w:rsidP="004C0CB3">
            <w:pPr>
              <w:pBdr>
                <w:bar w:val="single" w:sz="4" w:color="auto"/>
              </w:pBdr>
              <w:tabs>
                <w:tab w:val="left" w:pos="-2127"/>
                <w:tab w:val="left" w:pos="-1985"/>
                <w:tab w:val="left" w:pos="-1440"/>
                <w:tab w:val="left" w:pos="-709"/>
                <w:tab w:val="left" w:pos="-142"/>
                <w:tab w:val="left" w:pos="6210"/>
              </w:tabs>
              <w:spacing w:before="240" w:after="120" w:line="240" w:lineRule="auto"/>
              <w:ind w:right="170"/>
              <w:jc w:val="both"/>
              <w:rPr>
                <w:b/>
                <w:i/>
                <w:sz w:val="24"/>
                <w:szCs w:val="24"/>
                <w:lang w:val="en-GB"/>
              </w:rPr>
            </w:pPr>
            <w:r w:rsidRPr="004C0CB3">
              <w:rPr>
                <w:b/>
                <w:i/>
                <w:sz w:val="24"/>
                <w:szCs w:val="24"/>
                <w:lang w:val="en-GB"/>
              </w:rPr>
              <w:t xml:space="preserve">Kyriacos Tsimillis </w:t>
            </w:r>
          </w:p>
          <w:p w14:paraId="784A931B" w14:textId="4ABFEAE7" w:rsidR="004C0CB3" w:rsidRPr="004C0CB3" w:rsidRDefault="004C0CB3" w:rsidP="004C0CB3">
            <w:pPr>
              <w:pBdr>
                <w:bar w:val="single" w:sz="4" w:color="auto"/>
              </w:pBdr>
              <w:tabs>
                <w:tab w:val="left" w:pos="-2127"/>
                <w:tab w:val="left" w:pos="-1985"/>
                <w:tab w:val="left" w:pos="-1440"/>
                <w:tab w:val="left" w:pos="-709"/>
                <w:tab w:val="left" w:pos="-142"/>
                <w:tab w:val="left" w:pos="6210"/>
              </w:tabs>
              <w:spacing w:after="120" w:line="240" w:lineRule="auto"/>
              <w:ind w:right="171"/>
              <w:jc w:val="both"/>
              <w:rPr>
                <w:lang w:val="en-GB"/>
              </w:rPr>
            </w:pPr>
            <w:r w:rsidRPr="004C0CB3">
              <w:rPr>
                <w:lang w:val="en-GB"/>
              </w:rPr>
              <w:t>Kyriacos holds a BSc and a PhD in Chemistry (University of Athens - 1971, 1977). Postgraduate studies at the Nuclear Research Center “Demokritos” (1972-1975). Lecturer at the Physical Chemistry Department of the University of Athens (1975-1980), he was involved in standardization and certification activities in Cyprus for twenty years followed by twelve years in accreditation until his retirement (December 2013). He was the Coordinator (2005) and as from 2009 the Director of the Cyprus Accreditation Body (CYS-CYSAB). He represented CYS-CYSAB in EA and was a member of peer evaluation teams of EA (2013-2014). Since 1997 he represents the Pancyprian Union of Chemists in Eurachem, including a two-year period as its Chair (2008-2010) and for many years as a member of the Executive Committee; he also represented Cyprus in Eurolab and the Euromed Quality Programme. He is the author of research papers and a co-author in books on Quality. He was an invited speaker in seminars, workshops and conferences. He organized a lot of training activities and awareness events. Since 2014 he is a member of the Division of Quality Assurance of the PUC.</w:t>
            </w:r>
          </w:p>
        </w:tc>
        <w:tc>
          <w:tcPr>
            <w:tcW w:w="2693" w:type="dxa"/>
          </w:tcPr>
          <w:p w14:paraId="5FFA61C7" w14:textId="0309953E" w:rsidR="004C0CB3" w:rsidRPr="00BB5F11" w:rsidRDefault="004C0CB3" w:rsidP="004C0CB3">
            <w:pPr>
              <w:pBdr>
                <w:bar w:val="single" w:sz="4" w:color="auto"/>
              </w:pBdr>
              <w:tabs>
                <w:tab w:val="left" w:pos="210"/>
                <w:tab w:val="right" w:pos="2808"/>
              </w:tabs>
              <w:spacing w:before="240" w:after="0" w:line="240" w:lineRule="auto"/>
              <w:rPr>
                <w:lang w:val="en-GB" w:eastAsia="el-GR"/>
              </w:rPr>
            </w:pPr>
            <w:r w:rsidRPr="00BB5F11">
              <w:rPr>
                <w:b/>
                <w:noProof/>
                <w:sz w:val="24"/>
                <w:szCs w:val="24"/>
                <w:lang w:eastAsia="el-GR"/>
              </w:rPr>
              <w:drawing>
                <wp:inline distT="0" distB="0" distL="0" distR="0" wp14:anchorId="21AF2346" wp14:editId="70914021">
                  <wp:extent cx="1800000" cy="2598782"/>
                  <wp:effectExtent l="0" t="0" r="0" b="0"/>
                  <wp:docPr id="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00000" cy="2598782"/>
                          </a:xfrm>
                          <a:prstGeom prst="rect">
                            <a:avLst/>
                          </a:prstGeom>
                          <a:noFill/>
                          <a:ln>
                            <a:noFill/>
                          </a:ln>
                        </pic:spPr>
                      </pic:pic>
                    </a:graphicData>
                  </a:graphic>
                </wp:inline>
              </w:drawing>
            </w:r>
          </w:p>
        </w:tc>
      </w:tr>
    </w:tbl>
    <w:p w14:paraId="428E7E4B" w14:textId="77777777" w:rsidR="00F35401" w:rsidRPr="00BB5F11" w:rsidRDefault="00F35401" w:rsidP="000A550F">
      <w:pPr>
        <w:tabs>
          <w:tab w:val="left" w:pos="-2127"/>
          <w:tab w:val="left" w:pos="-1985"/>
          <w:tab w:val="left" w:pos="-1440"/>
          <w:tab w:val="left" w:pos="-709"/>
          <w:tab w:val="left" w:pos="-142"/>
        </w:tabs>
        <w:spacing w:after="120" w:line="240" w:lineRule="auto"/>
        <w:jc w:val="both"/>
        <w:rPr>
          <w:i/>
          <w:sz w:val="16"/>
          <w:szCs w:val="16"/>
          <w:lang w:val="en-GB"/>
        </w:rPr>
      </w:pPr>
    </w:p>
    <w:sectPr w:rsidR="00F35401" w:rsidRPr="00BB5F11" w:rsidSect="00500ED5">
      <w:footerReference w:type="default" r:id="rId21"/>
      <w:pgSz w:w="11906" w:h="16838"/>
      <w:pgMar w:top="1134" w:right="1021" w:bottom="1134"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6689E0" w14:textId="77777777" w:rsidR="003D4DB3" w:rsidRDefault="003D4DB3" w:rsidP="00F35401">
      <w:pPr>
        <w:spacing w:after="0" w:line="240" w:lineRule="auto"/>
      </w:pPr>
      <w:r>
        <w:separator/>
      </w:r>
    </w:p>
  </w:endnote>
  <w:endnote w:type="continuationSeparator" w:id="0">
    <w:p w14:paraId="58BA13D3" w14:textId="77777777" w:rsidR="003D4DB3" w:rsidRDefault="003D4DB3" w:rsidP="00F354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69993" w14:textId="35128F55" w:rsidR="00025359" w:rsidRDefault="00025359">
    <w:pPr>
      <w:pStyle w:val="Footer"/>
      <w:jc w:val="center"/>
      <w:rPr>
        <w:lang w:val="en-GB"/>
      </w:rPr>
    </w:pPr>
    <w:r>
      <w:t xml:space="preserve">Page </w:t>
    </w:r>
    <w:r w:rsidRPr="0031584C">
      <w:rPr>
        <w:sz w:val="24"/>
        <w:szCs w:val="24"/>
      </w:rPr>
      <w:fldChar w:fldCharType="begin"/>
    </w:r>
    <w:r w:rsidRPr="0031584C">
      <w:instrText xml:space="preserve"> PAGE </w:instrText>
    </w:r>
    <w:r w:rsidRPr="0031584C">
      <w:rPr>
        <w:sz w:val="24"/>
        <w:szCs w:val="24"/>
      </w:rPr>
      <w:fldChar w:fldCharType="separate"/>
    </w:r>
    <w:r w:rsidR="00292808">
      <w:rPr>
        <w:noProof/>
      </w:rPr>
      <w:t>5</w:t>
    </w:r>
    <w:r w:rsidRPr="0031584C">
      <w:rPr>
        <w:sz w:val="24"/>
        <w:szCs w:val="24"/>
      </w:rPr>
      <w:fldChar w:fldCharType="end"/>
    </w:r>
    <w:r>
      <w:t xml:space="preserve"> of </w:t>
    </w:r>
    <w:r w:rsidR="00533C92">
      <w:rPr>
        <w:lang w:val="en-GB"/>
      </w:rPr>
      <w:t>5</w:t>
    </w:r>
  </w:p>
  <w:p w14:paraId="32CE7C50" w14:textId="77777777" w:rsidR="00533C92" w:rsidRDefault="00533C92">
    <w:pPr>
      <w:pStyle w:val="Footer"/>
      <w:jc w:val="center"/>
    </w:pPr>
  </w:p>
  <w:p w14:paraId="3683CFB9" w14:textId="77777777" w:rsidR="00025359" w:rsidRDefault="000253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D0AD7" w14:textId="77777777" w:rsidR="003D4DB3" w:rsidRDefault="003D4DB3" w:rsidP="00F35401">
      <w:pPr>
        <w:spacing w:after="0" w:line="240" w:lineRule="auto"/>
      </w:pPr>
      <w:r>
        <w:separator/>
      </w:r>
    </w:p>
  </w:footnote>
  <w:footnote w:type="continuationSeparator" w:id="0">
    <w:p w14:paraId="30DB9085" w14:textId="77777777" w:rsidR="003D4DB3" w:rsidRDefault="003D4DB3" w:rsidP="00F354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in;height:3in" o:bullet="t"/>
    </w:pict>
  </w:numPicBullet>
  <w:numPicBullet w:numPicBulletId="1">
    <w:pict>
      <v:shape id="_x0000_i1039" type="#_x0000_t75" style="width:3in;height:3in" o:bullet="t"/>
    </w:pict>
  </w:numPicBullet>
  <w:numPicBullet w:numPicBulletId="2">
    <w:pict>
      <v:shape id="_x0000_i1040" type="#_x0000_t75" style="width:3in;height:3in" o:bullet="t"/>
    </w:pict>
  </w:numPicBullet>
  <w:numPicBullet w:numPicBulletId="3">
    <w:pict>
      <v:shape id="_x0000_i1041" type="#_x0000_t75" style="width:3in;height:3in" o:bullet="t"/>
    </w:pict>
  </w:numPicBullet>
  <w:abstractNum w:abstractNumId="0" w15:restartNumberingAfterBreak="0">
    <w:nsid w:val="0DB21E24"/>
    <w:multiLevelType w:val="multilevel"/>
    <w:tmpl w:val="27BA6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30FBD"/>
    <w:multiLevelType w:val="hybridMultilevel"/>
    <w:tmpl w:val="1568951E"/>
    <w:lvl w:ilvl="0" w:tplc="0409000B">
      <w:start w:val="1"/>
      <w:numFmt w:val="bullet"/>
      <w:lvlText w:val=""/>
      <w:lvlJc w:val="left"/>
      <w:pPr>
        <w:ind w:left="51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022B3"/>
    <w:multiLevelType w:val="multilevel"/>
    <w:tmpl w:val="E0082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A44D06"/>
    <w:multiLevelType w:val="hybridMultilevel"/>
    <w:tmpl w:val="C3540B58"/>
    <w:lvl w:ilvl="0" w:tplc="6302B846">
      <w:numFmt w:val="bullet"/>
      <w:lvlText w:val=""/>
      <w:lvlJc w:val="left"/>
      <w:pPr>
        <w:ind w:left="720" w:hanging="360"/>
      </w:pPr>
      <w:rPr>
        <w:rFonts w:ascii="Wingdings" w:eastAsia="Times New Roman" w:hAnsi="Wingdings"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206A4630"/>
    <w:multiLevelType w:val="hybridMultilevel"/>
    <w:tmpl w:val="EB8053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C24A50"/>
    <w:multiLevelType w:val="multilevel"/>
    <w:tmpl w:val="590EF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7F5711"/>
    <w:multiLevelType w:val="hybridMultilevel"/>
    <w:tmpl w:val="8DB27FB8"/>
    <w:lvl w:ilvl="0" w:tplc="0408000B">
      <w:start w:val="1"/>
      <w:numFmt w:val="bullet"/>
      <w:lvlText w:val=""/>
      <w:lvlJc w:val="left"/>
      <w:pPr>
        <w:ind w:left="1040" w:hanging="360"/>
      </w:pPr>
      <w:rPr>
        <w:rFonts w:ascii="Wingdings" w:hAnsi="Wingdings" w:hint="default"/>
      </w:rPr>
    </w:lvl>
    <w:lvl w:ilvl="1" w:tplc="04080003" w:tentative="1">
      <w:start w:val="1"/>
      <w:numFmt w:val="bullet"/>
      <w:lvlText w:val="o"/>
      <w:lvlJc w:val="left"/>
      <w:pPr>
        <w:ind w:left="1760" w:hanging="360"/>
      </w:pPr>
      <w:rPr>
        <w:rFonts w:ascii="Courier New" w:hAnsi="Courier New" w:cs="Courier New" w:hint="default"/>
      </w:rPr>
    </w:lvl>
    <w:lvl w:ilvl="2" w:tplc="04080005" w:tentative="1">
      <w:start w:val="1"/>
      <w:numFmt w:val="bullet"/>
      <w:lvlText w:val=""/>
      <w:lvlJc w:val="left"/>
      <w:pPr>
        <w:ind w:left="2480" w:hanging="360"/>
      </w:pPr>
      <w:rPr>
        <w:rFonts w:ascii="Wingdings" w:hAnsi="Wingdings" w:hint="default"/>
      </w:rPr>
    </w:lvl>
    <w:lvl w:ilvl="3" w:tplc="04080001" w:tentative="1">
      <w:start w:val="1"/>
      <w:numFmt w:val="bullet"/>
      <w:lvlText w:val=""/>
      <w:lvlJc w:val="left"/>
      <w:pPr>
        <w:ind w:left="3200" w:hanging="360"/>
      </w:pPr>
      <w:rPr>
        <w:rFonts w:ascii="Symbol" w:hAnsi="Symbol" w:hint="default"/>
      </w:rPr>
    </w:lvl>
    <w:lvl w:ilvl="4" w:tplc="04080003" w:tentative="1">
      <w:start w:val="1"/>
      <w:numFmt w:val="bullet"/>
      <w:lvlText w:val="o"/>
      <w:lvlJc w:val="left"/>
      <w:pPr>
        <w:ind w:left="3920" w:hanging="360"/>
      </w:pPr>
      <w:rPr>
        <w:rFonts w:ascii="Courier New" w:hAnsi="Courier New" w:cs="Courier New" w:hint="default"/>
      </w:rPr>
    </w:lvl>
    <w:lvl w:ilvl="5" w:tplc="04080005" w:tentative="1">
      <w:start w:val="1"/>
      <w:numFmt w:val="bullet"/>
      <w:lvlText w:val=""/>
      <w:lvlJc w:val="left"/>
      <w:pPr>
        <w:ind w:left="4640" w:hanging="360"/>
      </w:pPr>
      <w:rPr>
        <w:rFonts w:ascii="Wingdings" w:hAnsi="Wingdings" w:hint="default"/>
      </w:rPr>
    </w:lvl>
    <w:lvl w:ilvl="6" w:tplc="04080001" w:tentative="1">
      <w:start w:val="1"/>
      <w:numFmt w:val="bullet"/>
      <w:lvlText w:val=""/>
      <w:lvlJc w:val="left"/>
      <w:pPr>
        <w:ind w:left="5360" w:hanging="360"/>
      </w:pPr>
      <w:rPr>
        <w:rFonts w:ascii="Symbol" w:hAnsi="Symbol" w:hint="default"/>
      </w:rPr>
    </w:lvl>
    <w:lvl w:ilvl="7" w:tplc="04080003" w:tentative="1">
      <w:start w:val="1"/>
      <w:numFmt w:val="bullet"/>
      <w:lvlText w:val="o"/>
      <w:lvlJc w:val="left"/>
      <w:pPr>
        <w:ind w:left="6080" w:hanging="360"/>
      </w:pPr>
      <w:rPr>
        <w:rFonts w:ascii="Courier New" w:hAnsi="Courier New" w:cs="Courier New" w:hint="default"/>
      </w:rPr>
    </w:lvl>
    <w:lvl w:ilvl="8" w:tplc="04080005" w:tentative="1">
      <w:start w:val="1"/>
      <w:numFmt w:val="bullet"/>
      <w:lvlText w:val=""/>
      <w:lvlJc w:val="left"/>
      <w:pPr>
        <w:ind w:left="6800" w:hanging="360"/>
      </w:pPr>
      <w:rPr>
        <w:rFonts w:ascii="Wingdings" w:hAnsi="Wingdings" w:hint="default"/>
      </w:rPr>
    </w:lvl>
  </w:abstractNum>
  <w:abstractNum w:abstractNumId="7" w15:restartNumberingAfterBreak="0">
    <w:nsid w:val="4C0C1D60"/>
    <w:multiLevelType w:val="hybridMultilevel"/>
    <w:tmpl w:val="AD9E379E"/>
    <w:lvl w:ilvl="0" w:tplc="6EDA2A7E">
      <w:start w:val="198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BE29BF"/>
    <w:multiLevelType w:val="hybridMultilevel"/>
    <w:tmpl w:val="78DAD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9703DF"/>
    <w:multiLevelType w:val="multilevel"/>
    <w:tmpl w:val="4AEA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5"/>
  </w:num>
  <w:num w:numId="4">
    <w:abstractNumId w:val="2"/>
  </w:num>
  <w:num w:numId="5">
    <w:abstractNumId w:val="0"/>
  </w:num>
  <w:num w:numId="6">
    <w:abstractNumId w:val="9"/>
  </w:num>
  <w:num w:numId="7">
    <w:abstractNumId w:val="3"/>
  </w:num>
  <w:num w:numId="8">
    <w:abstractNumId w:val="6"/>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899"/>
    <w:rsid w:val="00002A8B"/>
    <w:rsid w:val="00013E60"/>
    <w:rsid w:val="00016DB1"/>
    <w:rsid w:val="00025359"/>
    <w:rsid w:val="000272F8"/>
    <w:rsid w:val="0003398A"/>
    <w:rsid w:val="000408F7"/>
    <w:rsid w:val="00050ECE"/>
    <w:rsid w:val="000537A7"/>
    <w:rsid w:val="000713CA"/>
    <w:rsid w:val="00081152"/>
    <w:rsid w:val="00092AF9"/>
    <w:rsid w:val="00093656"/>
    <w:rsid w:val="000A3D3B"/>
    <w:rsid w:val="000A550F"/>
    <w:rsid w:val="000B1C3E"/>
    <w:rsid w:val="000C13E3"/>
    <w:rsid w:val="000C1D98"/>
    <w:rsid w:val="000D1DA7"/>
    <w:rsid w:val="000D4E1D"/>
    <w:rsid w:val="000D5079"/>
    <w:rsid w:val="000D6969"/>
    <w:rsid w:val="000E3AB6"/>
    <w:rsid w:val="000E5987"/>
    <w:rsid w:val="000F5EEE"/>
    <w:rsid w:val="00102722"/>
    <w:rsid w:val="00102A79"/>
    <w:rsid w:val="0010472C"/>
    <w:rsid w:val="00105EBE"/>
    <w:rsid w:val="00110C67"/>
    <w:rsid w:val="00132426"/>
    <w:rsid w:val="00136564"/>
    <w:rsid w:val="0014089C"/>
    <w:rsid w:val="00151593"/>
    <w:rsid w:val="00152B19"/>
    <w:rsid w:val="0016501C"/>
    <w:rsid w:val="00166BD2"/>
    <w:rsid w:val="00166C6E"/>
    <w:rsid w:val="0018398C"/>
    <w:rsid w:val="001916EC"/>
    <w:rsid w:val="00194F78"/>
    <w:rsid w:val="001975DD"/>
    <w:rsid w:val="001A2D33"/>
    <w:rsid w:val="001B7705"/>
    <w:rsid w:val="001C65DE"/>
    <w:rsid w:val="001D78F4"/>
    <w:rsid w:val="001E180C"/>
    <w:rsid w:val="001F1EFB"/>
    <w:rsid w:val="0021132C"/>
    <w:rsid w:val="00216CC6"/>
    <w:rsid w:val="002171CB"/>
    <w:rsid w:val="002176A4"/>
    <w:rsid w:val="00223216"/>
    <w:rsid w:val="002253B8"/>
    <w:rsid w:val="0022661F"/>
    <w:rsid w:val="00240617"/>
    <w:rsid w:val="00240EA0"/>
    <w:rsid w:val="00247D12"/>
    <w:rsid w:val="002534A0"/>
    <w:rsid w:val="0026744F"/>
    <w:rsid w:val="00273373"/>
    <w:rsid w:val="00275D2C"/>
    <w:rsid w:val="00282021"/>
    <w:rsid w:val="00292808"/>
    <w:rsid w:val="00297229"/>
    <w:rsid w:val="002D17A7"/>
    <w:rsid w:val="00306F0A"/>
    <w:rsid w:val="00310D82"/>
    <w:rsid w:val="003151B2"/>
    <w:rsid w:val="0031584C"/>
    <w:rsid w:val="00316125"/>
    <w:rsid w:val="00322504"/>
    <w:rsid w:val="00333DD0"/>
    <w:rsid w:val="00337BA0"/>
    <w:rsid w:val="003469E6"/>
    <w:rsid w:val="00353B06"/>
    <w:rsid w:val="003777A6"/>
    <w:rsid w:val="00381AF0"/>
    <w:rsid w:val="00391270"/>
    <w:rsid w:val="00391E9F"/>
    <w:rsid w:val="003B1F6D"/>
    <w:rsid w:val="003B32BF"/>
    <w:rsid w:val="003C0A97"/>
    <w:rsid w:val="003C46B5"/>
    <w:rsid w:val="003D4DB3"/>
    <w:rsid w:val="003E1B92"/>
    <w:rsid w:val="003E3E4B"/>
    <w:rsid w:val="003F393C"/>
    <w:rsid w:val="003F5383"/>
    <w:rsid w:val="00423510"/>
    <w:rsid w:val="00424AC6"/>
    <w:rsid w:val="0042684B"/>
    <w:rsid w:val="0042753C"/>
    <w:rsid w:val="00432264"/>
    <w:rsid w:val="004427F1"/>
    <w:rsid w:val="00452375"/>
    <w:rsid w:val="00453E9D"/>
    <w:rsid w:val="00463DAF"/>
    <w:rsid w:val="00473322"/>
    <w:rsid w:val="00473E96"/>
    <w:rsid w:val="004744FA"/>
    <w:rsid w:val="004745E6"/>
    <w:rsid w:val="00480A5A"/>
    <w:rsid w:val="00480D3A"/>
    <w:rsid w:val="00484FB4"/>
    <w:rsid w:val="00490B01"/>
    <w:rsid w:val="004954DB"/>
    <w:rsid w:val="004962D3"/>
    <w:rsid w:val="00496AE6"/>
    <w:rsid w:val="004A3B15"/>
    <w:rsid w:val="004A4A72"/>
    <w:rsid w:val="004B12C9"/>
    <w:rsid w:val="004C0CB3"/>
    <w:rsid w:val="004C46AA"/>
    <w:rsid w:val="004E63CA"/>
    <w:rsid w:val="00500ED5"/>
    <w:rsid w:val="005040F1"/>
    <w:rsid w:val="0050480F"/>
    <w:rsid w:val="00505F73"/>
    <w:rsid w:val="005071C5"/>
    <w:rsid w:val="005143FC"/>
    <w:rsid w:val="00520557"/>
    <w:rsid w:val="00524690"/>
    <w:rsid w:val="00533C92"/>
    <w:rsid w:val="0053501B"/>
    <w:rsid w:val="00543CFE"/>
    <w:rsid w:val="0054679F"/>
    <w:rsid w:val="00556D96"/>
    <w:rsid w:val="00560F2A"/>
    <w:rsid w:val="00572F4D"/>
    <w:rsid w:val="00573A7A"/>
    <w:rsid w:val="00576517"/>
    <w:rsid w:val="0059135F"/>
    <w:rsid w:val="00593211"/>
    <w:rsid w:val="00596659"/>
    <w:rsid w:val="005B039B"/>
    <w:rsid w:val="005B08CF"/>
    <w:rsid w:val="005B3DCF"/>
    <w:rsid w:val="005C4E80"/>
    <w:rsid w:val="005C7725"/>
    <w:rsid w:val="005D0017"/>
    <w:rsid w:val="005D03A8"/>
    <w:rsid w:val="005D1B72"/>
    <w:rsid w:val="005E426D"/>
    <w:rsid w:val="005F076A"/>
    <w:rsid w:val="005F37A6"/>
    <w:rsid w:val="005F38A8"/>
    <w:rsid w:val="00603E59"/>
    <w:rsid w:val="006113DF"/>
    <w:rsid w:val="006371A7"/>
    <w:rsid w:val="00641001"/>
    <w:rsid w:val="00651B7A"/>
    <w:rsid w:val="006554EA"/>
    <w:rsid w:val="00656346"/>
    <w:rsid w:val="00656811"/>
    <w:rsid w:val="00663449"/>
    <w:rsid w:val="00666533"/>
    <w:rsid w:val="00671C5C"/>
    <w:rsid w:val="00683FCB"/>
    <w:rsid w:val="006911D5"/>
    <w:rsid w:val="006A1AD8"/>
    <w:rsid w:val="006B1B83"/>
    <w:rsid w:val="006C4466"/>
    <w:rsid w:val="006D2BC1"/>
    <w:rsid w:val="006D457B"/>
    <w:rsid w:val="006D7325"/>
    <w:rsid w:val="006E42B3"/>
    <w:rsid w:val="0070043B"/>
    <w:rsid w:val="00701FD4"/>
    <w:rsid w:val="0071006A"/>
    <w:rsid w:val="0071178C"/>
    <w:rsid w:val="0071506C"/>
    <w:rsid w:val="0071547B"/>
    <w:rsid w:val="0071640B"/>
    <w:rsid w:val="007245E0"/>
    <w:rsid w:val="00743D04"/>
    <w:rsid w:val="00752C2D"/>
    <w:rsid w:val="00762BCF"/>
    <w:rsid w:val="007652AD"/>
    <w:rsid w:val="0077295D"/>
    <w:rsid w:val="00783C3E"/>
    <w:rsid w:val="00791338"/>
    <w:rsid w:val="0079670C"/>
    <w:rsid w:val="007A13ED"/>
    <w:rsid w:val="007A4F1A"/>
    <w:rsid w:val="007D46C3"/>
    <w:rsid w:val="007D7D82"/>
    <w:rsid w:val="007E7353"/>
    <w:rsid w:val="007F7EE1"/>
    <w:rsid w:val="007F7FBF"/>
    <w:rsid w:val="00805C19"/>
    <w:rsid w:val="00821A0F"/>
    <w:rsid w:val="00832A10"/>
    <w:rsid w:val="008430C9"/>
    <w:rsid w:val="00850E29"/>
    <w:rsid w:val="008554B9"/>
    <w:rsid w:val="00865571"/>
    <w:rsid w:val="00872A29"/>
    <w:rsid w:val="00876D25"/>
    <w:rsid w:val="00877F93"/>
    <w:rsid w:val="008874CE"/>
    <w:rsid w:val="008914C1"/>
    <w:rsid w:val="008930BF"/>
    <w:rsid w:val="00896D77"/>
    <w:rsid w:val="008B1282"/>
    <w:rsid w:val="008B2227"/>
    <w:rsid w:val="008C35A2"/>
    <w:rsid w:val="008D292E"/>
    <w:rsid w:val="008D73BA"/>
    <w:rsid w:val="008E09DE"/>
    <w:rsid w:val="008E29C6"/>
    <w:rsid w:val="008E3011"/>
    <w:rsid w:val="008F46ED"/>
    <w:rsid w:val="008F7620"/>
    <w:rsid w:val="00914470"/>
    <w:rsid w:val="0092067C"/>
    <w:rsid w:val="009450E3"/>
    <w:rsid w:val="00947D5A"/>
    <w:rsid w:val="00950A40"/>
    <w:rsid w:val="0096340A"/>
    <w:rsid w:val="00965628"/>
    <w:rsid w:val="00965E51"/>
    <w:rsid w:val="00966D5A"/>
    <w:rsid w:val="009712F4"/>
    <w:rsid w:val="009A17C5"/>
    <w:rsid w:val="009C0DB9"/>
    <w:rsid w:val="009D03FF"/>
    <w:rsid w:val="009F5E05"/>
    <w:rsid w:val="00A00BA9"/>
    <w:rsid w:val="00A11A6F"/>
    <w:rsid w:val="00A13189"/>
    <w:rsid w:val="00A24157"/>
    <w:rsid w:val="00A276C8"/>
    <w:rsid w:val="00A34C25"/>
    <w:rsid w:val="00A37190"/>
    <w:rsid w:val="00A40D3A"/>
    <w:rsid w:val="00A418B9"/>
    <w:rsid w:val="00A43F54"/>
    <w:rsid w:val="00A46BE2"/>
    <w:rsid w:val="00A46F8B"/>
    <w:rsid w:val="00A50D2F"/>
    <w:rsid w:val="00A51C8F"/>
    <w:rsid w:val="00A55BE5"/>
    <w:rsid w:val="00A66643"/>
    <w:rsid w:val="00A702CD"/>
    <w:rsid w:val="00A73FA5"/>
    <w:rsid w:val="00A8709A"/>
    <w:rsid w:val="00A9211A"/>
    <w:rsid w:val="00A94595"/>
    <w:rsid w:val="00A952C9"/>
    <w:rsid w:val="00AB0BCE"/>
    <w:rsid w:val="00AB15D5"/>
    <w:rsid w:val="00AC54B2"/>
    <w:rsid w:val="00AC5647"/>
    <w:rsid w:val="00AD405A"/>
    <w:rsid w:val="00AD6621"/>
    <w:rsid w:val="00AE3AB1"/>
    <w:rsid w:val="00B1492C"/>
    <w:rsid w:val="00B32D32"/>
    <w:rsid w:val="00B33F1D"/>
    <w:rsid w:val="00B35141"/>
    <w:rsid w:val="00B40C18"/>
    <w:rsid w:val="00B76899"/>
    <w:rsid w:val="00B76DB2"/>
    <w:rsid w:val="00B84DE5"/>
    <w:rsid w:val="00B864FB"/>
    <w:rsid w:val="00B972EC"/>
    <w:rsid w:val="00BA7B32"/>
    <w:rsid w:val="00BB07EA"/>
    <w:rsid w:val="00BB0842"/>
    <w:rsid w:val="00BB18C8"/>
    <w:rsid w:val="00BB54E2"/>
    <w:rsid w:val="00BB5F11"/>
    <w:rsid w:val="00BC12D4"/>
    <w:rsid w:val="00BD50F5"/>
    <w:rsid w:val="00BE08D5"/>
    <w:rsid w:val="00BE2C28"/>
    <w:rsid w:val="00BE74F5"/>
    <w:rsid w:val="00BF2229"/>
    <w:rsid w:val="00C002CF"/>
    <w:rsid w:val="00C03E74"/>
    <w:rsid w:val="00C07E6A"/>
    <w:rsid w:val="00C12B4E"/>
    <w:rsid w:val="00C310B0"/>
    <w:rsid w:val="00C57D63"/>
    <w:rsid w:val="00C80F3C"/>
    <w:rsid w:val="00C914F1"/>
    <w:rsid w:val="00C9614F"/>
    <w:rsid w:val="00CB79E0"/>
    <w:rsid w:val="00CC2C7A"/>
    <w:rsid w:val="00CC7024"/>
    <w:rsid w:val="00CD747C"/>
    <w:rsid w:val="00CD7DCB"/>
    <w:rsid w:val="00D0317C"/>
    <w:rsid w:val="00D045A3"/>
    <w:rsid w:val="00D13280"/>
    <w:rsid w:val="00D13529"/>
    <w:rsid w:val="00D14461"/>
    <w:rsid w:val="00D146DC"/>
    <w:rsid w:val="00D16A86"/>
    <w:rsid w:val="00D21196"/>
    <w:rsid w:val="00D21B00"/>
    <w:rsid w:val="00D27C11"/>
    <w:rsid w:val="00D357E6"/>
    <w:rsid w:val="00D46296"/>
    <w:rsid w:val="00D56B0E"/>
    <w:rsid w:val="00D6104A"/>
    <w:rsid w:val="00D66A75"/>
    <w:rsid w:val="00D862BA"/>
    <w:rsid w:val="00D9589D"/>
    <w:rsid w:val="00D96BF2"/>
    <w:rsid w:val="00DA4493"/>
    <w:rsid w:val="00DB6451"/>
    <w:rsid w:val="00DC47B8"/>
    <w:rsid w:val="00DD4B5A"/>
    <w:rsid w:val="00DE1036"/>
    <w:rsid w:val="00DE2357"/>
    <w:rsid w:val="00DF40CB"/>
    <w:rsid w:val="00DF45E1"/>
    <w:rsid w:val="00DF6500"/>
    <w:rsid w:val="00DF6770"/>
    <w:rsid w:val="00E03FCA"/>
    <w:rsid w:val="00E10265"/>
    <w:rsid w:val="00E10771"/>
    <w:rsid w:val="00E12880"/>
    <w:rsid w:val="00E147C6"/>
    <w:rsid w:val="00E16F5B"/>
    <w:rsid w:val="00E1709B"/>
    <w:rsid w:val="00E21EC1"/>
    <w:rsid w:val="00E4345F"/>
    <w:rsid w:val="00E51003"/>
    <w:rsid w:val="00E5330F"/>
    <w:rsid w:val="00E539A6"/>
    <w:rsid w:val="00E75BEF"/>
    <w:rsid w:val="00E8639B"/>
    <w:rsid w:val="00EA3B24"/>
    <w:rsid w:val="00EA4955"/>
    <w:rsid w:val="00EB271E"/>
    <w:rsid w:val="00EB7322"/>
    <w:rsid w:val="00EC1BA7"/>
    <w:rsid w:val="00EC566C"/>
    <w:rsid w:val="00EC6772"/>
    <w:rsid w:val="00ED35F2"/>
    <w:rsid w:val="00ED5863"/>
    <w:rsid w:val="00EE0479"/>
    <w:rsid w:val="00EE0E10"/>
    <w:rsid w:val="00EE3710"/>
    <w:rsid w:val="00EE6B5E"/>
    <w:rsid w:val="00EF2702"/>
    <w:rsid w:val="00EF4987"/>
    <w:rsid w:val="00EF6C9A"/>
    <w:rsid w:val="00F319BC"/>
    <w:rsid w:val="00F31AD2"/>
    <w:rsid w:val="00F3293D"/>
    <w:rsid w:val="00F35401"/>
    <w:rsid w:val="00F47ED8"/>
    <w:rsid w:val="00F637DE"/>
    <w:rsid w:val="00F639B3"/>
    <w:rsid w:val="00F72C24"/>
    <w:rsid w:val="00F80A12"/>
    <w:rsid w:val="00F8596B"/>
    <w:rsid w:val="00F9421B"/>
    <w:rsid w:val="00F95DDD"/>
    <w:rsid w:val="00FA7D96"/>
    <w:rsid w:val="00FC236C"/>
    <w:rsid w:val="00FC48ED"/>
    <w:rsid w:val="00FC57F1"/>
    <w:rsid w:val="00FD7135"/>
    <w:rsid w:val="00FF2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6FFB3"/>
  <w15:chartTrackingRefBased/>
  <w15:docId w15:val="{C09A4871-875F-4BBA-B330-5A737B167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529"/>
    <w:pPr>
      <w:spacing w:after="160" w:line="259" w:lineRule="auto"/>
    </w:pPr>
    <w:rPr>
      <w:sz w:val="22"/>
      <w:szCs w:val="22"/>
      <w:lang w:val="el-G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771"/>
    <w:pPr>
      <w:ind w:left="720"/>
      <w:contextualSpacing/>
    </w:pPr>
  </w:style>
  <w:style w:type="paragraph" w:styleId="NormalWeb">
    <w:name w:val="Normal (Web)"/>
    <w:basedOn w:val="Normal"/>
    <w:uiPriority w:val="99"/>
    <w:unhideWhenUsed/>
    <w:rsid w:val="00EF4987"/>
    <w:pPr>
      <w:spacing w:before="100" w:beforeAutospacing="1" w:after="100" w:afterAutospacing="1" w:line="240" w:lineRule="auto"/>
    </w:pPr>
    <w:rPr>
      <w:rFonts w:ascii="Times New Roman" w:eastAsia="Times New Roman" w:hAnsi="Times New Roman"/>
      <w:sz w:val="24"/>
      <w:szCs w:val="24"/>
      <w:lang w:eastAsia="el-GR"/>
    </w:rPr>
  </w:style>
  <w:style w:type="character" w:styleId="Hyperlink">
    <w:name w:val="Hyperlink"/>
    <w:uiPriority w:val="99"/>
    <w:unhideWhenUsed/>
    <w:rsid w:val="00EF4987"/>
    <w:rPr>
      <w:color w:val="0000FF"/>
      <w:u w:val="single"/>
    </w:rPr>
  </w:style>
  <w:style w:type="paragraph" w:styleId="BalloonText">
    <w:name w:val="Balloon Text"/>
    <w:basedOn w:val="Normal"/>
    <w:link w:val="BalloonTextChar"/>
    <w:uiPriority w:val="99"/>
    <w:semiHidden/>
    <w:unhideWhenUsed/>
    <w:rsid w:val="00EF498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F4987"/>
    <w:rPr>
      <w:rFonts w:ascii="Tahoma" w:hAnsi="Tahoma" w:cs="Tahoma"/>
      <w:sz w:val="16"/>
      <w:szCs w:val="16"/>
    </w:rPr>
  </w:style>
  <w:style w:type="table" w:styleId="TableGrid">
    <w:name w:val="Table Grid"/>
    <w:basedOn w:val="TableNormal"/>
    <w:uiPriority w:val="39"/>
    <w:rsid w:val="00AC54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5401"/>
    <w:pPr>
      <w:tabs>
        <w:tab w:val="center" w:pos="4153"/>
        <w:tab w:val="right" w:pos="8306"/>
      </w:tabs>
      <w:spacing w:after="0" w:line="240" w:lineRule="auto"/>
    </w:pPr>
  </w:style>
  <w:style w:type="character" w:customStyle="1" w:styleId="HeaderChar">
    <w:name w:val="Header Char"/>
    <w:basedOn w:val="DefaultParagraphFont"/>
    <w:link w:val="Header"/>
    <w:uiPriority w:val="99"/>
    <w:rsid w:val="00F35401"/>
  </w:style>
  <w:style w:type="paragraph" w:styleId="Footer">
    <w:name w:val="footer"/>
    <w:basedOn w:val="Normal"/>
    <w:link w:val="FooterChar"/>
    <w:uiPriority w:val="99"/>
    <w:unhideWhenUsed/>
    <w:rsid w:val="00F35401"/>
    <w:pPr>
      <w:tabs>
        <w:tab w:val="center" w:pos="4153"/>
        <w:tab w:val="right" w:pos="8306"/>
      </w:tabs>
      <w:spacing w:after="0" w:line="240" w:lineRule="auto"/>
    </w:pPr>
  </w:style>
  <w:style w:type="character" w:customStyle="1" w:styleId="FooterChar">
    <w:name w:val="Footer Char"/>
    <w:basedOn w:val="DefaultParagraphFont"/>
    <w:link w:val="Footer"/>
    <w:uiPriority w:val="99"/>
    <w:rsid w:val="00F35401"/>
  </w:style>
  <w:style w:type="paragraph" w:styleId="BodyTextIndent2">
    <w:name w:val="Body Text Indent 2"/>
    <w:basedOn w:val="Normal"/>
    <w:link w:val="BodyTextIndent2Char"/>
    <w:rsid w:val="0050480F"/>
    <w:pPr>
      <w:spacing w:after="180" w:line="252" w:lineRule="auto"/>
      <w:ind w:left="357"/>
      <w:jc w:val="both"/>
    </w:pPr>
    <w:rPr>
      <w:rFonts w:ascii="Times" w:eastAsia="Times New Roman" w:hAnsi="Times"/>
      <w:sz w:val="20"/>
      <w:szCs w:val="20"/>
      <w:lang w:val="en-GB" w:eastAsia="x-none"/>
    </w:rPr>
  </w:style>
  <w:style w:type="character" w:customStyle="1" w:styleId="BodyTextIndent2Char">
    <w:name w:val="Body Text Indent 2 Char"/>
    <w:link w:val="BodyTextIndent2"/>
    <w:rsid w:val="0050480F"/>
    <w:rPr>
      <w:rFonts w:ascii="Times" w:eastAsia="Times New Roman" w:hAnsi="Times" w:cs="Times New Roman"/>
      <w:szCs w:val="20"/>
      <w:lang w:val="en-GB"/>
    </w:rPr>
  </w:style>
  <w:style w:type="paragraph" w:customStyle="1" w:styleId="Default">
    <w:name w:val="Default"/>
    <w:rsid w:val="0050480F"/>
    <w:pPr>
      <w:autoSpaceDE w:val="0"/>
      <w:autoSpaceDN w:val="0"/>
      <w:adjustRightInd w:val="0"/>
    </w:pPr>
    <w:rPr>
      <w:rFonts w:ascii="Verdana" w:hAnsi="Verdana" w:cs="Verdana"/>
      <w:color w:val="000000"/>
      <w:sz w:val="24"/>
      <w:szCs w:val="24"/>
      <w:lang w:val="pt-PT" w:eastAsia="en-US"/>
    </w:rPr>
  </w:style>
  <w:style w:type="paragraph" w:customStyle="1" w:styleId="OiaeaeiYiio2">
    <w:name w:val="O?ia eaeiYiio 2"/>
    <w:basedOn w:val="Normal"/>
    <w:rsid w:val="001C65DE"/>
    <w:pPr>
      <w:widowControl w:val="0"/>
      <w:spacing w:after="0" w:line="240" w:lineRule="auto"/>
      <w:jc w:val="right"/>
    </w:pPr>
    <w:rPr>
      <w:rFonts w:ascii="Times New Roman" w:eastAsia="Times New Roman" w:hAnsi="Times New Roman"/>
      <w:i/>
      <w:sz w:val="16"/>
      <w:szCs w:val="20"/>
      <w:lang w:val="en-US" w:eastAsia="cs-CZ"/>
    </w:rPr>
  </w:style>
  <w:style w:type="paragraph" w:styleId="Revision">
    <w:name w:val="Revision"/>
    <w:hidden/>
    <w:uiPriority w:val="99"/>
    <w:semiHidden/>
    <w:rsid w:val="003151B2"/>
    <w:rPr>
      <w:sz w:val="22"/>
      <w:szCs w:val="22"/>
      <w:lang w:val="el-GR" w:eastAsia="en-US"/>
    </w:rPr>
  </w:style>
  <w:style w:type="character" w:customStyle="1" w:styleId="UnresolvedMention">
    <w:name w:val="Unresolved Mention"/>
    <w:uiPriority w:val="99"/>
    <w:semiHidden/>
    <w:unhideWhenUsed/>
    <w:rsid w:val="007F7EE1"/>
    <w:rPr>
      <w:color w:val="605E5C"/>
      <w:shd w:val="clear" w:color="auto" w:fill="E1DFDD"/>
    </w:rPr>
  </w:style>
  <w:style w:type="character" w:styleId="CommentReference">
    <w:name w:val="annotation reference"/>
    <w:basedOn w:val="DefaultParagraphFont"/>
    <w:uiPriority w:val="99"/>
    <w:semiHidden/>
    <w:unhideWhenUsed/>
    <w:rsid w:val="00D045A3"/>
    <w:rPr>
      <w:sz w:val="16"/>
      <w:szCs w:val="16"/>
    </w:rPr>
  </w:style>
  <w:style w:type="paragraph" w:styleId="CommentText">
    <w:name w:val="annotation text"/>
    <w:basedOn w:val="Normal"/>
    <w:link w:val="CommentTextChar"/>
    <w:uiPriority w:val="99"/>
    <w:unhideWhenUsed/>
    <w:rsid w:val="00D045A3"/>
    <w:pPr>
      <w:spacing w:line="240" w:lineRule="auto"/>
    </w:pPr>
    <w:rPr>
      <w:sz w:val="20"/>
      <w:szCs w:val="20"/>
    </w:rPr>
  </w:style>
  <w:style w:type="character" w:customStyle="1" w:styleId="CommentTextChar">
    <w:name w:val="Comment Text Char"/>
    <w:basedOn w:val="DefaultParagraphFont"/>
    <w:link w:val="CommentText"/>
    <w:uiPriority w:val="99"/>
    <w:rsid w:val="00D045A3"/>
    <w:rPr>
      <w:lang w:val="el-GR" w:eastAsia="en-US"/>
    </w:rPr>
  </w:style>
  <w:style w:type="paragraph" w:styleId="CommentSubject">
    <w:name w:val="annotation subject"/>
    <w:basedOn w:val="CommentText"/>
    <w:next w:val="CommentText"/>
    <w:link w:val="CommentSubjectChar"/>
    <w:uiPriority w:val="99"/>
    <w:semiHidden/>
    <w:unhideWhenUsed/>
    <w:rsid w:val="00D045A3"/>
    <w:rPr>
      <w:b/>
      <w:bCs/>
    </w:rPr>
  </w:style>
  <w:style w:type="character" w:customStyle="1" w:styleId="CommentSubjectChar">
    <w:name w:val="Comment Subject Char"/>
    <w:basedOn w:val="CommentTextChar"/>
    <w:link w:val="CommentSubject"/>
    <w:uiPriority w:val="99"/>
    <w:semiHidden/>
    <w:rsid w:val="00D045A3"/>
    <w:rPr>
      <w:b/>
      <w:bCs/>
      <w:lang w:val="el-G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600275">
      <w:bodyDiv w:val="1"/>
      <w:marLeft w:val="0"/>
      <w:marRight w:val="0"/>
      <w:marTop w:val="0"/>
      <w:marBottom w:val="0"/>
      <w:divBdr>
        <w:top w:val="none" w:sz="0" w:space="0" w:color="auto"/>
        <w:left w:val="none" w:sz="0" w:space="0" w:color="auto"/>
        <w:bottom w:val="none" w:sz="0" w:space="0" w:color="auto"/>
        <w:right w:val="none" w:sz="0" w:space="0" w:color="auto"/>
      </w:divBdr>
      <w:divsChild>
        <w:div w:id="1450663600">
          <w:marLeft w:val="0"/>
          <w:marRight w:val="0"/>
          <w:marTop w:val="0"/>
          <w:marBottom w:val="0"/>
          <w:divBdr>
            <w:top w:val="none" w:sz="0" w:space="0" w:color="auto"/>
            <w:left w:val="none" w:sz="0" w:space="0" w:color="auto"/>
            <w:bottom w:val="none" w:sz="0" w:space="0" w:color="auto"/>
            <w:right w:val="none" w:sz="0" w:space="0" w:color="auto"/>
          </w:divBdr>
          <w:divsChild>
            <w:div w:id="1725058226">
              <w:marLeft w:val="0"/>
              <w:marRight w:val="0"/>
              <w:marTop w:val="0"/>
              <w:marBottom w:val="0"/>
              <w:divBdr>
                <w:top w:val="none" w:sz="0" w:space="0" w:color="auto"/>
                <w:left w:val="none" w:sz="0" w:space="0" w:color="auto"/>
                <w:bottom w:val="none" w:sz="0" w:space="0" w:color="auto"/>
                <w:right w:val="none" w:sz="0" w:space="0" w:color="auto"/>
              </w:divBdr>
              <w:divsChild>
                <w:div w:id="1392314328">
                  <w:marLeft w:val="0"/>
                  <w:marRight w:val="0"/>
                  <w:marTop w:val="0"/>
                  <w:marBottom w:val="0"/>
                  <w:divBdr>
                    <w:top w:val="none" w:sz="0" w:space="0" w:color="auto"/>
                    <w:left w:val="none" w:sz="0" w:space="0" w:color="auto"/>
                    <w:bottom w:val="none" w:sz="0" w:space="0" w:color="auto"/>
                    <w:right w:val="none" w:sz="0" w:space="0" w:color="auto"/>
                  </w:divBdr>
                  <w:divsChild>
                    <w:div w:id="79910268">
                      <w:marLeft w:val="0"/>
                      <w:marRight w:val="0"/>
                      <w:marTop w:val="0"/>
                      <w:marBottom w:val="0"/>
                      <w:divBdr>
                        <w:top w:val="none" w:sz="0" w:space="0" w:color="auto"/>
                        <w:left w:val="none" w:sz="0" w:space="0" w:color="auto"/>
                        <w:bottom w:val="none" w:sz="0" w:space="0" w:color="auto"/>
                        <w:right w:val="none" w:sz="0" w:space="0" w:color="auto"/>
                      </w:divBdr>
                    </w:div>
                    <w:div w:id="379944567">
                      <w:marLeft w:val="0"/>
                      <w:marRight w:val="0"/>
                      <w:marTop w:val="0"/>
                      <w:marBottom w:val="0"/>
                      <w:divBdr>
                        <w:top w:val="none" w:sz="0" w:space="0" w:color="auto"/>
                        <w:left w:val="none" w:sz="0" w:space="0" w:color="auto"/>
                        <w:bottom w:val="none" w:sz="0" w:space="0" w:color="auto"/>
                        <w:right w:val="none" w:sz="0" w:space="0" w:color="auto"/>
                      </w:divBdr>
                    </w:div>
                    <w:div w:id="706831129">
                      <w:marLeft w:val="0"/>
                      <w:marRight w:val="0"/>
                      <w:marTop w:val="0"/>
                      <w:marBottom w:val="0"/>
                      <w:divBdr>
                        <w:top w:val="none" w:sz="0" w:space="0" w:color="auto"/>
                        <w:left w:val="none" w:sz="0" w:space="0" w:color="auto"/>
                        <w:bottom w:val="none" w:sz="0" w:space="0" w:color="auto"/>
                        <w:right w:val="none" w:sz="0" w:space="0" w:color="auto"/>
                      </w:divBdr>
                    </w:div>
                    <w:div w:id="1285187765">
                      <w:marLeft w:val="0"/>
                      <w:marRight w:val="0"/>
                      <w:marTop w:val="0"/>
                      <w:marBottom w:val="0"/>
                      <w:divBdr>
                        <w:top w:val="none" w:sz="0" w:space="0" w:color="auto"/>
                        <w:left w:val="none" w:sz="0" w:space="0" w:color="auto"/>
                        <w:bottom w:val="none" w:sz="0" w:space="0" w:color="auto"/>
                        <w:right w:val="none" w:sz="0" w:space="0" w:color="auto"/>
                      </w:divBdr>
                    </w:div>
                    <w:div w:id="1335111802">
                      <w:marLeft w:val="0"/>
                      <w:marRight w:val="0"/>
                      <w:marTop w:val="0"/>
                      <w:marBottom w:val="0"/>
                      <w:divBdr>
                        <w:top w:val="none" w:sz="0" w:space="0" w:color="auto"/>
                        <w:left w:val="none" w:sz="0" w:space="0" w:color="auto"/>
                        <w:bottom w:val="none" w:sz="0" w:space="0" w:color="auto"/>
                        <w:right w:val="none" w:sz="0" w:space="0" w:color="auto"/>
                      </w:divBdr>
                    </w:div>
                    <w:div w:id="1769888361">
                      <w:marLeft w:val="0"/>
                      <w:marRight w:val="0"/>
                      <w:marTop w:val="0"/>
                      <w:marBottom w:val="0"/>
                      <w:divBdr>
                        <w:top w:val="none" w:sz="0" w:space="0" w:color="auto"/>
                        <w:left w:val="none" w:sz="0" w:space="0" w:color="auto"/>
                        <w:bottom w:val="none" w:sz="0" w:space="0" w:color="auto"/>
                        <w:right w:val="none" w:sz="0" w:space="0" w:color="auto"/>
                      </w:divBdr>
                      <w:divsChild>
                        <w:div w:id="509175164">
                          <w:marLeft w:val="0"/>
                          <w:marRight w:val="0"/>
                          <w:marTop w:val="0"/>
                          <w:marBottom w:val="0"/>
                          <w:divBdr>
                            <w:top w:val="none" w:sz="0" w:space="0" w:color="auto"/>
                            <w:left w:val="none" w:sz="0" w:space="0" w:color="auto"/>
                            <w:bottom w:val="none" w:sz="0" w:space="0" w:color="auto"/>
                            <w:right w:val="none" w:sz="0" w:space="0" w:color="auto"/>
                          </w:divBdr>
                        </w:div>
                        <w:div w:id="516508276">
                          <w:marLeft w:val="0"/>
                          <w:marRight w:val="0"/>
                          <w:marTop w:val="0"/>
                          <w:marBottom w:val="0"/>
                          <w:divBdr>
                            <w:top w:val="none" w:sz="0" w:space="0" w:color="auto"/>
                            <w:left w:val="none" w:sz="0" w:space="0" w:color="auto"/>
                            <w:bottom w:val="none" w:sz="0" w:space="0" w:color="auto"/>
                            <w:right w:val="none" w:sz="0" w:space="0" w:color="auto"/>
                          </w:divBdr>
                        </w:div>
                        <w:div w:id="856429284">
                          <w:marLeft w:val="0"/>
                          <w:marRight w:val="0"/>
                          <w:marTop w:val="0"/>
                          <w:marBottom w:val="0"/>
                          <w:divBdr>
                            <w:top w:val="none" w:sz="0" w:space="0" w:color="auto"/>
                            <w:left w:val="none" w:sz="0" w:space="0" w:color="auto"/>
                            <w:bottom w:val="none" w:sz="0" w:space="0" w:color="auto"/>
                            <w:right w:val="none" w:sz="0" w:space="0" w:color="auto"/>
                          </w:divBdr>
                        </w:div>
                        <w:div w:id="957106750">
                          <w:marLeft w:val="0"/>
                          <w:marRight w:val="0"/>
                          <w:marTop w:val="0"/>
                          <w:marBottom w:val="0"/>
                          <w:divBdr>
                            <w:top w:val="none" w:sz="0" w:space="0" w:color="auto"/>
                            <w:left w:val="none" w:sz="0" w:space="0" w:color="auto"/>
                            <w:bottom w:val="none" w:sz="0" w:space="0" w:color="auto"/>
                            <w:right w:val="none" w:sz="0" w:space="0" w:color="auto"/>
                          </w:divBdr>
                        </w:div>
                        <w:div w:id="997803003">
                          <w:marLeft w:val="0"/>
                          <w:marRight w:val="0"/>
                          <w:marTop w:val="0"/>
                          <w:marBottom w:val="0"/>
                          <w:divBdr>
                            <w:top w:val="none" w:sz="0" w:space="0" w:color="auto"/>
                            <w:left w:val="none" w:sz="0" w:space="0" w:color="auto"/>
                            <w:bottom w:val="none" w:sz="0" w:space="0" w:color="auto"/>
                            <w:right w:val="none" w:sz="0" w:space="0" w:color="auto"/>
                          </w:divBdr>
                        </w:div>
                        <w:div w:id="1035697385">
                          <w:marLeft w:val="0"/>
                          <w:marRight w:val="0"/>
                          <w:marTop w:val="0"/>
                          <w:marBottom w:val="0"/>
                          <w:divBdr>
                            <w:top w:val="none" w:sz="0" w:space="0" w:color="auto"/>
                            <w:left w:val="none" w:sz="0" w:space="0" w:color="auto"/>
                            <w:bottom w:val="none" w:sz="0" w:space="0" w:color="auto"/>
                            <w:right w:val="none" w:sz="0" w:space="0" w:color="auto"/>
                          </w:divBdr>
                        </w:div>
                        <w:div w:id="1482112929">
                          <w:marLeft w:val="0"/>
                          <w:marRight w:val="0"/>
                          <w:marTop w:val="0"/>
                          <w:marBottom w:val="0"/>
                          <w:divBdr>
                            <w:top w:val="none" w:sz="0" w:space="0" w:color="auto"/>
                            <w:left w:val="none" w:sz="0" w:space="0" w:color="auto"/>
                            <w:bottom w:val="none" w:sz="0" w:space="0" w:color="auto"/>
                            <w:right w:val="none" w:sz="0" w:space="0" w:color="auto"/>
                          </w:divBdr>
                        </w:div>
                        <w:div w:id="2098669249">
                          <w:marLeft w:val="0"/>
                          <w:marRight w:val="0"/>
                          <w:marTop w:val="0"/>
                          <w:marBottom w:val="0"/>
                          <w:divBdr>
                            <w:top w:val="none" w:sz="0" w:space="0" w:color="auto"/>
                            <w:left w:val="none" w:sz="0" w:space="0" w:color="auto"/>
                            <w:bottom w:val="none" w:sz="0" w:space="0" w:color="auto"/>
                            <w:right w:val="none" w:sz="0" w:space="0" w:color="auto"/>
                          </w:divBdr>
                        </w:div>
                      </w:divsChild>
                    </w:div>
                    <w:div w:id="1784156125">
                      <w:marLeft w:val="0"/>
                      <w:marRight w:val="0"/>
                      <w:marTop w:val="0"/>
                      <w:marBottom w:val="0"/>
                      <w:divBdr>
                        <w:top w:val="none" w:sz="0" w:space="0" w:color="auto"/>
                        <w:left w:val="none" w:sz="0" w:space="0" w:color="auto"/>
                        <w:bottom w:val="none" w:sz="0" w:space="0" w:color="auto"/>
                        <w:right w:val="none" w:sz="0" w:space="0" w:color="auto"/>
                      </w:divBdr>
                    </w:div>
                    <w:div w:id="2093504016">
                      <w:marLeft w:val="0"/>
                      <w:marRight w:val="0"/>
                      <w:marTop w:val="0"/>
                      <w:marBottom w:val="0"/>
                      <w:divBdr>
                        <w:top w:val="none" w:sz="0" w:space="0" w:color="auto"/>
                        <w:left w:val="none" w:sz="0" w:space="0" w:color="auto"/>
                        <w:bottom w:val="none" w:sz="0" w:space="0" w:color="auto"/>
                        <w:right w:val="none" w:sz="0" w:space="0" w:color="auto"/>
                      </w:divBdr>
                      <w:divsChild>
                        <w:div w:id="27881603">
                          <w:marLeft w:val="0"/>
                          <w:marRight w:val="0"/>
                          <w:marTop w:val="0"/>
                          <w:marBottom w:val="0"/>
                          <w:divBdr>
                            <w:top w:val="none" w:sz="0" w:space="0" w:color="auto"/>
                            <w:left w:val="none" w:sz="0" w:space="0" w:color="auto"/>
                            <w:bottom w:val="none" w:sz="0" w:space="0" w:color="auto"/>
                            <w:right w:val="none" w:sz="0" w:space="0" w:color="auto"/>
                          </w:divBdr>
                        </w:div>
                        <w:div w:id="208899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5769144">
      <w:bodyDiv w:val="1"/>
      <w:marLeft w:val="0"/>
      <w:marRight w:val="0"/>
      <w:marTop w:val="0"/>
      <w:marBottom w:val="0"/>
      <w:divBdr>
        <w:top w:val="none" w:sz="0" w:space="0" w:color="auto"/>
        <w:left w:val="none" w:sz="0" w:space="0" w:color="auto"/>
        <w:bottom w:val="none" w:sz="0" w:space="0" w:color="auto"/>
        <w:right w:val="none" w:sz="0" w:space="0" w:color="auto"/>
      </w:divBdr>
      <w:divsChild>
        <w:div w:id="1087967255">
          <w:marLeft w:val="0"/>
          <w:marRight w:val="0"/>
          <w:marTop w:val="0"/>
          <w:marBottom w:val="0"/>
          <w:divBdr>
            <w:top w:val="none" w:sz="0" w:space="0" w:color="auto"/>
            <w:left w:val="none" w:sz="0" w:space="0" w:color="auto"/>
            <w:bottom w:val="none" w:sz="0" w:space="0" w:color="auto"/>
            <w:right w:val="none" w:sz="0" w:space="0" w:color="auto"/>
          </w:divBdr>
          <w:divsChild>
            <w:div w:id="1938096884">
              <w:marLeft w:val="0"/>
              <w:marRight w:val="0"/>
              <w:marTop w:val="0"/>
              <w:marBottom w:val="0"/>
              <w:divBdr>
                <w:top w:val="none" w:sz="0" w:space="0" w:color="auto"/>
                <w:left w:val="none" w:sz="0" w:space="0" w:color="auto"/>
                <w:bottom w:val="none" w:sz="0" w:space="0" w:color="auto"/>
                <w:right w:val="none" w:sz="0" w:space="0" w:color="auto"/>
              </w:divBdr>
              <w:divsChild>
                <w:div w:id="2106924577">
                  <w:marLeft w:val="0"/>
                  <w:marRight w:val="0"/>
                  <w:marTop w:val="0"/>
                  <w:marBottom w:val="0"/>
                  <w:divBdr>
                    <w:top w:val="none" w:sz="0" w:space="0" w:color="auto"/>
                    <w:left w:val="none" w:sz="0" w:space="0" w:color="auto"/>
                    <w:bottom w:val="none" w:sz="0" w:space="0" w:color="auto"/>
                    <w:right w:val="none" w:sz="0" w:space="0" w:color="auto"/>
                  </w:divBdr>
                  <w:divsChild>
                    <w:div w:id="2001536611">
                      <w:marLeft w:val="0"/>
                      <w:marRight w:val="0"/>
                      <w:marTop w:val="0"/>
                      <w:marBottom w:val="0"/>
                      <w:divBdr>
                        <w:top w:val="none" w:sz="0" w:space="0" w:color="auto"/>
                        <w:left w:val="none" w:sz="0" w:space="0" w:color="auto"/>
                        <w:bottom w:val="none" w:sz="0" w:space="0" w:color="auto"/>
                        <w:right w:val="none" w:sz="0" w:space="0" w:color="auto"/>
                      </w:divBdr>
                    </w:div>
                    <w:div w:id="211478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978617">
      <w:bodyDiv w:val="1"/>
      <w:marLeft w:val="0"/>
      <w:marRight w:val="0"/>
      <w:marTop w:val="0"/>
      <w:marBottom w:val="0"/>
      <w:divBdr>
        <w:top w:val="none" w:sz="0" w:space="0" w:color="auto"/>
        <w:left w:val="none" w:sz="0" w:space="0" w:color="auto"/>
        <w:bottom w:val="none" w:sz="0" w:space="0" w:color="auto"/>
        <w:right w:val="none" w:sz="0" w:space="0" w:color="auto"/>
      </w:divBdr>
      <w:divsChild>
        <w:div w:id="1314796002">
          <w:marLeft w:val="0"/>
          <w:marRight w:val="0"/>
          <w:marTop w:val="0"/>
          <w:marBottom w:val="0"/>
          <w:divBdr>
            <w:top w:val="none" w:sz="0" w:space="0" w:color="auto"/>
            <w:left w:val="none" w:sz="0" w:space="0" w:color="auto"/>
            <w:bottom w:val="none" w:sz="0" w:space="0" w:color="auto"/>
            <w:right w:val="none" w:sz="0" w:space="0" w:color="auto"/>
          </w:divBdr>
        </w:div>
      </w:divsChild>
    </w:div>
    <w:div w:id="144114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kapnosairportshuttle.com/" TargetMode="External"/><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mfa.gov.cy/mfa/mfa2016.nsf/mfa81_en/mfa81_en?OpenDocument"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leopatra.com.cy"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E1B604-0540-40C9-ABB1-A3246712C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1932</Words>
  <Characters>10435</Characters>
  <Application>Microsoft Office Word</Application>
  <DocSecurity>0</DocSecurity>
  <Lines>86</Lines>
  <Paragraphs>24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12343</CharactersWithSpaces>
  <SharedDoc>false</SharedDoc>
  <HLinks>
    <vt:vector size="24" baseType="variant">
      <vt:variant>
        <vt:i4>1114172</vt:i4>
      </vt:variant>
      <vt:variant>
        <vt:i4>9</vt:i4>
      </vt:variant>
      <vt:variant>
        <vt:i4>0</vt:i4>
      </vt:variant>
      <vt:variant>
        <vt:i4>5</vt:i4>
      </vt:variant>
      <vt:variant>
        <vt:lpwstr>mailto:qualityassurancepuc@gmail.com</vt:lpwstr>
      </vt:variant>
      <vt:variant>
        <vt:lpwstr/>
      </vt:variant>
      <vt:variant>
        <vt:i4>4587533</vt:i4>
      </vt:variant>
      <vt:variant>
        <vt:i4>6</vt:i4>
      </vt:variant>
      <vt:variant>
        <vt:i4>0</vt:i4>
      </vt:variant>
      <vt:variant>
        <vt:i4>5</vt:i4>
      </vt:variant>
      <vt:variant>
        <vt:lpwstr>https://www.kapnosairportshuttle.com/</vt:lpwstr>
      </vt:variant>
      <vt:variant>
        <vt:lpwstr/>
      </vt:variant>
      <vt:variant>
        <vt:i4>3735608</vt:i4>
      </vt:variant>
      <vt:variant>
        <vt:i4>3</vt:i4>
      </vt:variant>
      <vt:variant>
        <vt:i4>0</vt:i4>
      </vt:variant>
      <vt:variant>
        <vt:i4>5</vt:i4>
      </vt:variant>
      <vt:variant>
        <vt:lpwstr>http://www.mfa.gov.cy/mfa/mfa2016.nsf/mfa81_en/mfa81_en?OpenDocument</vt:lpwstr>
      </vt:variant>
      <vt:variant>
        <vt:lpwstr/>
      </vt:variant>
      <vt:variant>
        <vt:i4>2818117</vt:i4>
      </vt:variant>
      <vt:variant>
        <vt:i4>0</vt:i4>
      </vt:variant>
      <vt:variant>
        <vt:i4>0</vt:i4>
      </vt:variant>
      <vt:variant>
        <vt:i4>5</vt:i4>
      </vt:variant>
      <vt:variant>
        <vt:lpwstr>mailto:info@cleopatra.com.cy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KyriChrist</dc:creator>
  <cp:keywords/>
  <cp:lastModifiedBy>Kyriakos Tsimillis</cp:lastModifiedBy>
  <cp:revision>3</cp:revision>
  <cp:lastPrinted>2023-11-16T12:56:00Z</cp:lastPrinted>
  <dcterms:created xsi:type="dcterms:W3CDTF">2023-11-18T16:01:00Z</dcterms:created>
  <dcterms:modified xsi:type="dcterms:W3CDTF">2023-11-18T19:14:00Z</dcterms:modified>
</cp:coreProperties>
</file>